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6" w:type="dxa"/>
        <w:tblCellMar>
          <w:left w:w="0" w:type="dxa"/>
          <w:right w:w="0" w:type="dxa"/>
        </w:tblCellMar>
        <w:tblLook w:val="04A0" w:firstRow="1" w:lastRow="0" w:firstColumn="1" w:lastColumn="0" w:noHBand="0" w:noVBand="1"/>
      </w:tblPr>
      <w:tblGrid>
        <w:gridCol w:w="3652"/>
        <w:gridCol w:w="5974"/>
      </w:tblGrid>
      <w:tr w:rsidR="00CE0A41" w:rsidRPr="0008688B" w:rsidTr="00C17B9C">
        <w:tc>
          <w:tcPr>
            <w:tcW w:w="3652" w:type="dxa"/>
            <w:tcMar>
              <w:top w:w="0" w:type="dxa"/>
              <w:left w:w="108" w:type="dxa"/>
              <w:bottom w:w="0" w:type="dxa"/>
              <w:right w:w="108" w:type="dxa"/>
            </w:tcMar>
            <w:hideMark/>
          </w:tcPr>
          <w:bookmarkStart w:id="0" w:name="loai_2"/>
          <w:p w:rsidR="0008688B" w:rsidRPr="0008688B" w:rsidRDefault="00CE0A41" w:rsidP="00FE28B8">
            <w:pPr>
              <w:spacing w:before="120" w:after="100" w:afterAutospacing="1" w:line="240" w:lineRule="auto"/>
              <w:jc w:val="center"/>
              <w:rPr>
                <w:rFonts w:eastAsia="Times New Roman" w:cs="Times New Roman"/>
                <w:sz w:val="28"/>
                <w:szCs w:val="28"/>
              </w:rPr>
            </w:pPr>
            <w:r>
              <w:rPr>
                <w:rFonts w:eastAsia="Times New Roman" w:cs="Times New Roman"/>
                <w:b/>
                <w:bCs/>
                <w:noProof/>
                <w:sz w:val="28"/>
                <w:szCs w:val="28"/>
              </w:rPr>
              <mc:AlternateContent>
                <mc:Choice Requires="wps">
                  <w:drawing>
                    <wp:anchor distT="0" distB="0" distL="114300" distR="114300" simplePos="0" relativeHeight="251665408" behindDoc="0" locked="0" layoutInCell="1" allowOverlap="1" wp14:anchorId="32FC06D2" wp14:editId="099E6C33">
                      <wp:simplePos x="0" y="0"/>
                      <wp:positionH relativeFrom="column">
                        <wp:posOffset>661670</wp:posOffset>
                      </wp:positionH>
                      <wp:positionV relativeFrom="paragraph">
                        <wp:posOffset>558736</wp:posOffset>
                      </wp:positionV>
                      <wp:extent cx="829310" cy="0"/>
                      <wp:effectExtent l="0" t="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pt,44pt" to="117.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X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"/>
                  </w:pict>
                </mc:Fallback>
              </mc:AlternateContent>
            </w:r>
            <w:r w:rsidRPr="006F3BBC">
              <w:rPr>
                <w:rFonts w:eastAsia="Times New Roman" w:cs="Times New Roman"/>
                <w:b/>
                <w:bCs/>
                <w:sz w:val="28"/>
                <w:szCs w:val="28"/>
              </w:rPr>
              <w:t>Ủ</w:t>
            </w:r>
            <w:r w:rsidRPr="0008688B">
              <w:rPr>
                <w:rFonts w:eastAsia="Times New Roman" w:cs="Times New Roman"/>
                <w:b/>
                <w:bCs/>
                <w:sz w:val="28"/>
                <w:szCs w:val="28"/>
              </w:rPr>
              <w:t>Y BAN NHÂN DÂN</w:t>
            </w:r>
            <w:r w:rsidRPr="0008688B">
              <w:rPr>
                <w:rFonts w:eastAsia="Times New Roman" w:cs="Times New Roman"/>
                <w:b/>
                <w:bCs/>
                <w:sz w:val="28"/>
                <w:szCs w:val="28"/>
              </w:rPr>
              <w:br/>
            </w:r>
            <w:r w:rsidRPr="006F3BBC">
              <w:rPr>
                <w:rFonts w:eastAsia="Times New Roman" w:cs="Times New Roman"/>
                <w:b/>
                <w:bCs/>
                <w:sz w:val="28"/>
                <w:szCs w:val="28"/>
              </w:rPr>
              <w:t>TỈNH THỪA THIÊN HUẾ</w:t>
            </w:r>
            <w:r w:rsidRPr="0008688B">
              <w:rPr>
                <w:rFonts w:eastAsia="Times New Roman" w:cs="Times New Roman"/>
                <w:b/>
                <w:bCs/>
                <w:sz w:val="28"/>
                <w:szCs w:val="28"/>
              </w:rPr>
              <w:br/>
            </w:r>
          </w:p>
        </w:tc>
        <w:tc>
          <w:tcPr>
            <w:tcW w:w="5974" w:type="dxa"/>
            <w:tcMar>
              <w:top w:w="0" w:type="dxa"/>
              <w:left w:w="108" w:type="dxa"/>
              <w:bottom w:w="0" w:type="dxa"/>
              <w:right w:w="108" w:type="dxa"/>
            </w:tcMar>
            <w:hideMark/>
          </w:tcPr>
          <w:p w:rsidR="0008688B" w:rsidRPr="0008688B" w:rsidRDefault="00CE0A41" w:rsidP="00C17B9C">
            <w:pPr>
              <w:shd w:val="clear" w:color="auto" w:fill="FFFFFF"/>
              <w:spacing w:before="120" w:after="100" w:afterAutospacing="1" w:line="240" w:lineRule="auto"/>
              <w:jc w:val="center"/>
              <w:rPr>
                <w:rFonts w:eastAsia="Times New Roman" w:cs="Times New Roman"/>
                <w:sz w:val="28"/>
                <w:szCs w:val="28"/>
              </w:rPr>
            </w:pPr>
            <w:r>
              <w:rPr>
                <w:rFonts w:eastAsia="Times New Roman" w:cs="Times New Roman"/>
                <w:b/>
                <w:bCs/>
                <w:noProof/>
                <w:sz w:val="28"/>
                <w:szCs w:val="28"/>
              </w:rPr>
              <mc:AlternateContent>
                <mc:Choice Requires="wps">
                  <w:drawing>
                    <wp:anchor distT="0" distB="0" distL="114300" distR="114300" simplePos="0" relativeHeight="251664384" behindDoc="0" locked="0" layoutInCell="1" allowOverlap="1" wp14:anchorId="1DA9A610" wp14:editId="10547CDF">
                      <wp:simplePos x="0" y="0"/>
                      <wp:positionH relativeFrom="column">
                        <wp:posOffset>1141730</wp:posOffset>
                      </wp:positionH>
                      <wp:positionV relativeFrom="paragraph">
                        <wp:posOffset>560641</wp:posOffset>
                      </wp:positionV>
                      <wp:extent cx="1398270" cy="0"/>
                      <wp:effectExtent l="0" t="0" r="114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9pt,44.15pt" to="200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vn/Hg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"/>
                  </w:pict>
                </mc:Fallback>
              </mc:AlternateContent>
            </w:r>
            <w:r>
              <w:rPr>
                <w:rFonts w:eastAsia="Times New Roman" w:cs="Times New Roman"/>
                <w:b/>
                <w:bCs/>
                <w:sz w:val="26"/>
                <w:szCs w:val="26"/>
              </w:rPr>
              <w:t xml:space="preserve">CỘNG HÒA XÃ HỘI CHỦ NGHĨA VIỆT </w:t>
            </w:r>
            <w:r w:rsidRPr="0008688B">
              <w:rPr>
                <w:rFonts w:eastAsia="Times New Roman" w:cs="Times New Roman"/>
                <w:b/>
                <w:bCs/>
                <w:sz w:val="26"/>
                <w:szCs w:val="26"/>
              </w:rPr>
              <w:t>NAM</w:t>
            </w:r>
            <w:r w:rsidRPr="0008688B">
              <w:rPr>
                <w:rFonts w:eastAsia="Times New Roman" w:cs="Times New Roman"/>
                <w:b/>
                <w:bCs/>
                <w:sz w:val="26"/>
                <w:szCs w:val="26"/>
              </w:rPr>
              <w:br/>
            </w:r>
            <w:r w:rsidRPr="0008688B">
              <w:rPr>
                <w:rFonts w:eastAsia="Times New Roman" w:cs="Times New Roman"/>
                <w:b/>
                <w:bCs/>
                <w:sz w:val="28"/>
                <w:szCs w:val="28"/>
              </w:rPr>
              <w:t xml:space="preserve">Độc lập - Tự do - Hạnh phúc </w:t>
            </w:r>
            <w:r w:rsidRPr="0008688B">
              <w:rPr>
                <w:rFonts w:eastAsia="Times New Roman" w:cs="Times New Roman"/>
                <w:b/>
                <w:bCs/>
                <w:sz w:val="28"/>
                <w:szCs w:val="28"/>
              </w:rPr>
              <w:br/>
            </w:r>
          </w:p>
        </w:tc>
      </w:tr>
    </w:tbl>
    <w:p w:rsidR="00CE0A41" w:rsidRDefault="00CE0A41" w:rsidP="006F3BBC">
      <w:pPr>
        <w:spacing w:before="60" w:after="60" w:line="320" w:lineRule="exact"/>
        <w:jc w:val="center"/>
        <w:rPr>
          <w:rFonts w:eastAsia="Times New Roman" w:cs="Times New Roman"/>
          <w:b/>
          <w:bCs/>
          <w:sz w:val="28"/>
          <w:szCs w:val="28"/>
        </w:rPr>
      </w:pPr>
    </w:p>
    <w:p w:rsidR="0008688B" w:rsidRPr="006F3BBC" w:rsidRDefault="0008688B" w:rsidP="006F3BBC">
      <w:pPr>
        <w:spacing w:before="60" w:after="60" w:line="320" w:lineRule="exact"/>
        <w:jc w:val="center"/>
        <w:rPr>
          <w:rFonts w:eastAsia="Times New Roman" w:cs="Times New Roman"/>
          <w:b/>
          <w:bCs/>
          <w:sz w:val="28"/>
          <w:szCs w:val="28"/>
        </w:rPr>
      </w:pPr>
      <w:r w:rsidRPr="0008688B">
        <w:rPr>
          <w:rFonts w:eastAsia="Times New Roman" w:cs="Times New Roman"/>
          <w:b/>
          <w:bCs/>
          <w:sz w:val="28"/>
          <w:szCs w:val="28"/>
          <w:lang w:val="vi-VN"/>
        </w:rPr>
        <w:t>QUY CHẾ</w:t>
      </w:r>
      <w:bookmarkEnd w:id="0"/>
    </w:p>
    <w:p w:rsidR="006F3BBC" w:rsidRPr="0008688B" w:rsidRDefault="006F3BBC" w:rsidP="006F3BBC">
      <w:pPr>
        <w:spacing w:before="60" w:after="60" w:line="320" w:lineRule="exact"/>
        <w:jc w:val="center"/>
        <w:rPr>
          <w:rFonts w:eastAsia="Times New Roman" w:cs="Times New Roman"/>
          <w:sz w:val="28"/>
          <w:szCs w:val="28"/>
        </w:rPr>
      </w:pPr>
      <w:r w:rsidRPr="006F3BBC">
        <w:rPr>
          <w:rFonts w:eastAsia="Times New Roman" w:cs="Times New Roman"/>
          <w:b/>
          <w:bCs/>
          <w:sz w:val="28"/>
          <w:szCs w:val="28"/>
        </w:rPr>
        <w:t>Phối hợp quản lý hoạt động của các Trung tâm Giáo dục nghề nghiệp - Giáo dục thường xuyên cấp huyện trên địa bàn tỉnh Thừa Thiên Huế</w:t>
      </w:r>
    </w:p>
    <w:p w:rsidR="0008688B" w:rsidRPr="0008688B" w:rsidRDefault="0008688B" w:rsidP="006F3BBC">
      <w:pPr>
        <w:spacing w:before="60" w:after="60" w:line="320" w:lineRule="exact"/>
        <w:jc w:val="center"/>
        <w:rPr>
          <w:rFonts w:eastAsia="Times New Roman" w:cs="Times New Roman"/>
          <w:sz w:val="28"/>
          <w:szCs w:val="28"/>
        </w:rPr>
      </w:pPr>
      <w:r w:rsidRPr="0008688B">
        <w:rPr>
          <w:rFonts w:eastAsia="Times New Roman" w:cs="Times New Roman"/>
          <w:i/>
          <w:iCs/>
          <w:sz w:val="28"/>
          <w:szCs w:val="28"/>
          <w:lang w:val="vi-VN"/>
        </w:rPr>
        <w:t>(</w:t>
      </w:r>
      <w:r w:rsidRPr="006F3BBC">
        <w:rPr>
          <w:rFonts w:eastAsia="Times New Roman" w:cs="Times New Roman"/>
          <w:i/>
          <w:iCs/>
          <w:sz w:val="28"/>
          <w:szCs w:val="28"/>
        </w:rPr>
        <w:t>K</w:t>
      </w:r>
      <w:r w:rsidRPr="0008688B">
        <w:rPr>
          <w:rFonts w:eastAsia="Times New Roman" w:cs="Times New Roman"/>
          <w:i/>
          <w:iCs/>
          <w:sz w:val="28"/>
          <w:szCs w:val="28"/>
          <w:lang w:val="vi-VN"/>
        </w:rPr>
        <w:t xml:space="preserve">èm theo Quyết định số </w:t>
      </w:r>
      <w:r w:rsidRPr="006F3BBC">
        <w:rPr>
          <w:rFonts w:eastAsia="Times New Roman" w:cs="Times New Roman"/>
          <w:i/>
          <w:iCs/>
          <w:sz w:val="28"/>
          <w:szCs w:val="28"/>
        </w:rPr>
        <w:t xml:space="preserve">     </w:t>
      </w:r>
      <w:r w:rsidRPr="0008688B">
        <w:rPr>
          <w:rFonts w:eastAsia="Times New Roman" w:cs="Times New Roman"/>
          <w:i/>
          <w:iCs/>
          <w:sz w:val="28"/>
          <w:szCs w:val="28"/>
          <w:lang w:val="vi-VN"/>
        </w:rPr>
        <w:t xml:space="preserve">/QĐ-UBND ngày </w:t>
      </w:r>
      <w:r w:rsidR="00CE0A41">
        <w:rPr>
          <w:rFonts w:eastAsia="Times New Roman" w:cs="Times New Roman"/>
          <w:i/>
          <w:iCs/>
          <w:sz w:val="28"/>
          <w:szCs w:val="28"/>
        </w:rPr>
        <w:t xml:space="preserve">   </w:t>
      </w:r>
      <w:r w:rsidRPr="006F3BBC">
        <w:rPr>
          <w:rFonts w:eastAsia="Times New Roman" w:cs="Times New Roman"/>
          <w:i/>
          <w:iCs/>
          <w:sz w:val="28"/>
          <w:szCs w:val="28"/>
        </w:rPr>
        <w:t xml:space="preserve"> </w:t>
      </w:r>
      <w:r w:rsidRPr="006F3BBC">
        <w:rPr>
          <w:rFonts w:eastAsia="Times New Roman" w:cs="Times New Roman"/>
          <w:i/>
          <w:iCs/>
          <w:sz w:val="28"/>
          <w:szCs w:val="28"/>
          <w:lang w:val="vi-VN"/>
        </w:rPr>
        <w:t>/</w:t>
      </w:r>
      <w:r w:rsidR="004955BA">
        <w:rPr>
          <w:rFonts w:eastAsia="Times New Roman" w:cs="Times New Roman"/>
          <w:i/>
          <w:iCs/>
          <w:sz w:val="28"/>
          <w:szCs w:val="28"/>
        </w:rPr>
        <w:t>3</w:t>
      </w:r>
      <w:r w:rsidRPr="0008688B">
        <w:rPr>
          <w:rFonts w:eastAsia="Times New Roman" w:cs="Times New Roman"/>
          <w:i/>
          <w:iCs/>
          <w:sz w:val="28"/>
          <w:szCs w:val="28"/>
          <w:lang w:val="vi-VN"/>
        </w:rPr>
        <w:t>/202</w:t>
      </w:r>
      <w:r w:rsidRPr="006F3BBC">
        <w:rPr>
          <w:rFonts w:eastAsia="Times New Roman" w:cs="Times New Roman"/>
          <w:i/>
          <w:iCs/>
          <w:sz w:val="28"/>
          <w:szCs w:val="28"/>
        </w:rPr>
        <w:t>1</w:t>
      </w:r>
      <w:r w:rsidRPr="0008688B">
        <w:rPr>
          <w:rFonts w:eastAsia="Times New Roman" w:cs="Times New Roman"/>
          <w:i/>
          <w:iCs/>
          <w:sz w:val="28"/>
          <w:szCs w:val="28"/>
          <w:lang w:val="vi-VN"/>
        </w:rPr>
        <w:t xml:space="preserve"> của </w:t>
      </w:r>
      <w:r w:rsidR="00CE0A41">
        <w:rPr>
          <w:rFonts w:eastAsia="Times New Roman" w:cs="Times New Roman"/>
          <w:i/>
          <w:iCs/>
          <w:sz w:val="28"/>
          <w:szCs w:val="28"/>
        </w:rPr>
        <w:t>UBND</w:t>
      </w:r>
      <w:r w:rsidRPr="0008688B">
        <w:rPr>
          <w:rFonts w:eastAsia="Times New Roman" w:cs="Times New Roman"/>
          <w:i/>
          <w:iCs/>
          <w:sz w:val="28"/>
          <w:szCs w:val="28"/>
          <w:lang w:val="vi-VN"/>
        </w:rPr>
        <w:t xml:space="preserve"> </w:t>
      </w:r>
      <w:r w:rsidRPr="006F3BBC">
        <w:rPr>
          <w:rFonts w:eastAsia="Times New Roman" w:cs="Times New Roman"/>
          <w:i/>
          <w:iCs/>
          <w:sz w:val="28"/>
          <w:szCs w:val="28"/>
        </w:rPr>
        <w:t>tỉnh</w:t>
      </w:r>
      <w:r w:rsidRPr="0008688B">
        <w:rPr>
          <w:rFonts w:eastAsia="Times New Roman" w:cs="Times New Roman"/>
          <w:i/>
          <w:iCs/>
          <w:sz w:val="28"/>
          <w:szCs w:val="28"/>
          <w:lang w:val="vi-VN"/>
        </w:rPr>
        <w:t>)</w:t>
      </w:r>
    </w:p>
    <w:bookmarkStart w:id="1" w:name="chuong_1"/>
    <w:p w:rsidR="00CE0A41" w:rsidRDefault="00CE0A41" w:rsidP="006F3BBC">
      <w:pPr>
        <w:spacing w:before="60" w:after="60" w:line="320" w:lineRule="exact"/>
        <w:jc w:val="center"/>
        <w:rPr>
          <w:rFonts w:eastAsia="Times New Roman" w:cs="Times New Roman"/>
          <w:b/>
          <w:bCs/>
          <w:sz w:val="28"/>
          <w:szCs w:val="28"/>
        </w:rPr>
      </w:pPr>
      <w:r>
        <w:rPr>
          <w:rFonts w:eastAsia="Times New Roman" w:cs="Times New Roman"/>
          <w:b/>
          <w:bCs/>
          <w:noProof/>
          <w:sz w:val="28"/>
          <w:szCs w:val="28"/>
        </w:rPr>
        <mc:AlternateContent>
          <mc:Choice Requires="wps">
            <w:drawing>
              <wp:anchor distT="0" distB="0" distL="114300" distR="114300" simplePos="0" relativeHeight="251667456" behindDoc="0" locked="0" layoutInCell="1" allowOverlap="1" wp14:anchorId="1DDD9C80" wp14:editId="59C98DE6">
                <wp:simplePos x="0" y="0"/>
                <wp:positionH relativeFrom="column">
                  <wp:posOffset>2115756</wp:posOffset>
                </wp:positionH>
                <wp:positionV relativeFrom="paragraph">
                  <wp:posOffset>17145</wp:posOffset>
                </wp:positionV>
                <wp:extent cx="1605963" cy="0"/>
                <wp:effectExtent l="0" t="0" r="1333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6pt,1.35pt" to="293.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"/>
            </w:pict>
          </mc:Fallback>
        </mc:AlternateContent>
      </w:r>
    </w:p>
    <w:p w:rsidR="0008688B" w:rsidRPr="0008688B" w:rsidRDefault="0008688B" w:rsidP="006F3BBC">
      <w:pPr>
        <w:spacing w:before="60" w:after="60" w:line="320" w:lineRule="exact"/>
        <w:jc w:val="center"/>
        <w:rPr>
          <w:rFonts w:eastAsia="Times New Roman" w:cs="Times New Roman"/>
          <w:sz w:val="28"/>
          <w:szCs w:val="28"/>
        </w:rPr>
      </w:pPr>
      <w:r w:rsidRPr="0008688B">
        <w:rPr>
          <w:rFonts w:eastAsia="Times New Roman" w:cs="Times New Roman"/>
          <w:b/>
          <w:bCs/>
          <w:sz w:val="28"/>
          <w:szCs w:val="28"/>
        </w:rPr>
        <w:t>Chương I</w:t>
      </w:r>
      <w:bookmarkEnd w:id="1"/>
    </w:p>
    <w:p w:rsidR="0008688B" w:rsidRPr="0008688B" w:rsidRDefault="0008688B" w:rsidP="006F3BBC">
      <w:pPr>
        <w:spacing w:before="60" w:after="60" w:line="320" w:lineRule="exact"/>
        <w:jc w:val="center"/>
        <w:rPr>
          <w:rFonts w:eastAsia="Times New Roman" w:cs="Times New Roman"/>
          <w:sz w:val="28"/>
          <w:szCs w:val="28"/>
        </w:rPr>
      </w:pPr>
      <w:bookmarkStart w:id="2" w:name="chuong_1_name"/>
      <w:r w:rsidRPr="0008688B">
        <w:rPr>
          <w:rFonts w:eastAsia="Times New Roman" w:cs="Times New Roman"/>
          <w:b/>
          <w:bCs/>
          <w:sz w:val="28"/>
          <w:szCs w:val="28"/>
        </w:rPr>
        <w:t>QUY ĐỊNH CHUNG</w:t>
      </w:r>
      <w:bookmarkEnd w:id="2"/>
    </w:p>
    <w:p w:rsidR="0008688B" w:rsidRPr="0008688B" w:rsidRDefault="0008688B" w:rsidP="006F3BBC">
      <w:pPr>
        <w:spacing w:before="60" w:after="60" w:line="320" w:lineRule="exact"/>
        <w:ind w:firstLine="567"/>
        <w:jc w:val="both"/>
        <w:rPr>
          <w:rFonts w:eastAsia="Times New Roman" w:cs="Times New Roman"/>
          <w:sz w:val="28"/>
          <w:szCs w:val="28"/>
        </w:rPr>
      </w:pPr>
      <w:bookmarkStart w:id="3" w:name="dieu_1_1"/>
      <w:r w:rsidRPr="0008688B">
        <w:rPr>
          <w:rFonts w:eastAsia="Times New Roman" w:cs="Times New Roman"/>
          <w:b/>
          <w:bCs/>
          <w:sz w:val="28"/>
          <w:szCs w:val="28"/>
        </w:rPr>
        <w:t>Điều 1. Phạm vi điều chỉnh, đối tượng áp dụng</w:t>
      </w:r>
      <w:bookmarkEnd w:id="3"/>
    </w:p>
    <w:p w:rsidR="0008688B" w:rsidRPr="0008688B" w:rsidRDefault="0008688B" w:rsidP="006F3BBC">
      <w:pPr>
        <w:spacing w:before="60" w:after="60" w:line="320" w:lineRule="exact"/>
        <w:ind w:firstLine="567"/>
        <w:jc w:val="both"/>
        <w:rPr>
          <w:rFonts w:eastAsia="Times New Roman" w:cs="Times New Roman"/>
          <w:sz w:val="28"/>
          <w:szCs w:val="28"/>
        </w:rPr>
      </w:pPr>
      <w:r w:rsidRPr="0008688B">
        <w:rPr>
          <w:rFonts w:eastAsia="Times New Roman" w:cs="Times New Roman"/>
          <w:sz w:val="28"/>
          <w:szCs w:val="28"/>
        </w:rPr>
        <w:t>1. Phạm vi điều chỉnh</w:t>
      </w:r>
    </w:p>
    <w:p w:rsidR="0008688B" w:rsidRPr="0008688B" w:rsidRDefault="0008688B" w:rsidP="006F3BBC">
      <w:pPr>
        <w:spacing w:before="60" w:after="60" w:line="320" w:lineRule="exact"/>
        <w:ind w:firstLine="567"/>
        <w:jc w:val="both"/>
        <w:rPr>
          <w:rFonts w:eastAsia="Times New Roman" w:cs="Times New Roman"/>
          <w:sz w:val="28"/>
          <w:szCs w:val="28"/>
        </w:rPr>
      </w:pPr>
      <w:r w:rsidRPr="0008688B">
        <w:rPr>
          <w:rFonts w:eastAsia="Times New Roman" w:cs="Times New Roman"/>
          <w:sz w:val="28"/>
          <w:szCs w:val="28"/>
        </w:rPr>
        <w:t xml:space="preserve">Quy chế này quy định nguyên tắc, trách nhiệm, phương thức và nội dung phối hợp giữa các cơ quan quản lý nhà nước trong công tác quản lý hoạt động của các Trung tâm Giáo dục nghề nghiệp - Giáo dục thường xuyên cấp huyện địa bàn </w:t>
      </w:r>
      <w:r w:rsidR="009B234B" w:rsidRPr="006F3BBC">
        <w:rPr>
          <w:rFonts w:eastAsia="Times New Roman" w:cs="Times New Roman"/>
          <w:sz w:val="28"/>
          <w:szCs w:val="28"/>
        </w:rPr>
        <w:t>tỉnh Thừa Thiên Huế</w:t>
      </w:r>
      <w:r w:rsidRPr="0008688B">
        <w:rPr>
          <w:rFonts w:eastAsia="Times New Roman" w:cs="Times New Roman"/>
          <w:sz w:val="28"/>
          <w:szCs w:val="28"/>
        </w:rPr>
        <w:t>.</w:t>
      </w:r>
    </w:p>
    <w:p w:rsidR="0008688B" w:rsidRPr="0008688B" w:rsidRDefault="0008688B" w:rsidP="006F3BBC">
      <w:pPr>
        <w:spacing w:before="60" w:after="60" w:line="320" w:lineRule="exact"/>
        <w:ind w:firstLine="567"/>
        <w:jc w:val="both"/>
        <w:rPr>
          <w:rFonts w:eastAsia="Times New Roman" w:cs="Times New Roman"/>
          <w:sz w:val="28"/>
          <w:szCs w:val="28"/>
        </w:rPr>
      </w:pPr>
      <w:r w:rsidRPr="0008688B">
        <w:rPr>
          <w:rFonts w:eastAsia="Times New Roman" w:cs="Times New Roman"/>
          <w:sz w:val="28"/>
          <w:szCs w:val="28"/>
        </w:rPr>
        <w:t>2. Đối tượng áp dụng</w:t>
      </w:r>
    </w:p>
    <w:p w:rsidR="0008688B" w:rsidRPr="0008688B" w:rsidRDefault="0008688B" w:rsidP="006F3BBC">
      <w:pPr>
        <w:spacing w:before="60" w:after="60" w:line="320" w:lineRule="exact"/>
        <w:ind w:firstLine="567"/>
        <w:jc w:val="both"/>
        <w:rPr>
          <w:rFonts w:eastAsia="Times New Roman" w:cs="Times New Roman"/>
          <w:spacing w:val="-2"/>
          <w:sz w:val="28"/>
          <w:szCs w:val="28"/>
        </w:rPr>
      </w:pPr>
      <w:r w:rsidRPr="0008688B">
        <w:rPr>
          <w:rFonts w:eastAsia="Times New Roman" w:cs="Times New Roman"/>
          <w:spacing w:val="-2"/>
          <w:sz w:val="28"/>
          <w:szCs w:val="28"/>
        </w:rPr>
        <w:t xml:space="preserve">Quy chế này áp dụng đối với các Sở, ban, ngành </w:t>
      </w:r>
      <w:r w:rsidR="009B234B" w:rsidRPr="00CE0A41">
        <w:rPr>
          <w:rFonts w:eastAsia="Times New Roman" w:cs="Times New Roman"/>
          <w:spacing w:val="-2"/>
          <w:sz w:val="28"/>
          <w:szCs w:val="28"/>
        </w:rPr>
        <w:t>cấp tỉnh, UBND các</w:t>
      </w:r>
      <w:r w:rsidRPr="0008688B">
        <w:rPr>
          <w:rFonts w:eastAsia="Times New Roman" w:cs="Times New Roman"/>
          <w:spacing w:val="-2"/>
          <w:sz w:val="28"/>
          <w:szCs w:val="28"/>
        </w:rPr>
        <w:t xml:space="preserve"> huyện, thị xã </w:t>
      </w:r>
      <w:r w:rsidR="009B234B" w:rsidRPr="00CE0A41">
        <w:rPr>
          <w:rFonts w:eastAsia="Times New Roman" w:cs="Times New Roman"/>
          <w:spacing w:val="-2"/>
          <w:sz w:val="28"/>
          <w:szCs w:val="28"/>
        </w:rPr>
        <w:t>và thành phố Huế</w:t>
      </w:r>
      <w:r w:rsidRPr="0008688B">
        <w:rPr>
          <w:rFonts w:eastAsia="Times New Roman" w:cs="Times New Roman"/>
          <w:spacing w:val="-2"/>
          <w:sz w:val="28"/>
          <w:szCs w:val="28"/>
        </w:rPr>
        <w:t xml:space="preserve"> và các cơ quan, đơn vị liên quan trên địa bàn </w:t>
      </w:r>
      <w:r w:rsidR="009B234B" w:rsidRPr="00CE0A41">
        <w:rPr>
          <w:rFonts w:eastAsia="Times New Roman" w:cs="Times New Roman"/>
          <w:spacing w:val="-2"/>
          <w:sz w:val="28"/>
          <w:szCs w:val="28"/>
        </w:rPr>
        <w:t>tỉnh</w:t>
      </w:r>
      <w:r w:rsidRPr="0008688B">
        <w:rPr>
          <w:rFonts w:eastAsia="Times New Roman" w:cs="Times New Roman"/>
          <w:spacing w:val="-2"/>
          <w:sz w:val="28"/>
          <w:szCs w:val="28"/>
        </w:rPr>
        <w:t>.</w:t>
      </w:r>
    </w:p>
    <w:p w:rsidR="0008688B" w:rsidRPr="0008688B" w:rsidRDefault="0008688B" w:rsidP="006F3BBC">
      <w:pPr>
        <w:spacing w:before="60" w:after="60" w:line="320" w:lineRule="exact"/>
        <w:ind w:firstLine="567"/>
        <w:jc w:val="both"/>
        <w:rPr>
          <w:rFonts w:eastAsia="Times New Roman" w:cs="Times New Roman"/>
          <w:sz w:val="28"/>
          <w:szCs w:val="28"/>
        </w:rPr>
      </w:pPr>
      <w:bookmarkStart w:id="4" w:name="dieu_2_1"/>
      <w:r w:rsidRPr="0008688B">
        <w:rPr>
          <w:rFonts w:eastAsia="Times New Roman" w:cs="Times New Roman"/>
          <w:b/>
          <w:bCs/>
          <w:sz w:val="28"/>
          <w:szCs w:val="28"/>
        </w:rPr>
        <w:t>Điều 2. Nguyên tắc phối hợp</w:t>
      </w:r>
      <w:bookmarkEnd w:id="4"/>
    </w:p>
    <w:p w:rsidR="0008688B" w:rsidRPr="0008688B" w:rsidRDefault="0008688B" w:rsidP="006F3BBC">
      <w:pPr>
        <w:spacing w:before="60" w:after="60" w:line="320" w:lineRule="exact"/>
        <w:ind w:firstLine="567"/>
        <w:jc w:val="both"/>
        <w:rPr>
          <w:rFonts w:eastAsia="Times New Roman" w:cs="Times New Roman"/>
          <w:sz w:val="28"/>
          <w:szCs w:val="28"/>
        </w:rPr>
      </w:pPr>
      <w:r w:rsidRPr="0008688B">
        <w:rPr>
          <w:rFonts w:eastAsia="Times New Roman" w:cs="Times New Roman"/>
          <w:sz w:val="28"/>
          <w:szCs w:val="28"/>
        </w:rPr>
        <w:t>1. Tuân thủ các quy định của pháp luật trong lĩnh vực quản lý nhà nước đối với hoạt động của Trung tâm Giáo dục nghề nghiệp - Giáo dục thường xuyên cấp huyện.</w:t>
      </w:r>
    </w:p>
    <w:p w:rsidR="0008688B" w:rsidRPr="0008688B" w:rsidRDefault="0008688B" w:rsidP="006F3BBC">
      <w:pPr>
        <w:spacing w:before="60" w:after="60" w:line="320" w:lineRule="exact"/>
        <w:ind w:firstLine="567"/>
        <w:jc w:val="both"/>
        <w:rPr>
          <w:rFonts w:eastAsia="Times New Roman" w:cs="Times New Roman"/>
          <w:sz w:val="28"/>
          <w:szCs w:val="28"/>
        </w:rPr>
      </w:pPr>
      <w:r w:rsidRPr="0008688B">
        <w:rPr>
          <w:rFonts w:eastAsia="Times New Roman" w:cs="Times New Roman"/>
          <w:sz w:val="28"/>
          <w:szCs w:val="28"/>
        </w:rPr>
        <w:t>2. Thực hiện đúng chức năng, nhiệm vụ, quyền hạn của mỗi cơ quan, đơn vị phối hợp</w:t>
      </w:r>
      <w:r w:rsidR="00CA2F1D">
        <w:rPr>
          <w:rFonts w:eastAsia="Times New Roman" w:cs="Times New Roman"/>
          <w:sz w:val="28"/>
          <w:szCs w:val="28"/>
        </w:rPr>
        <w:t>,</w:t>
      </w:r>
      <w:r w:rsidRPr="0008688B">
        <w:rPr>
          <w:rFonts w:eastAsia="Times New Roman" w:cs="Times New Roman"/>
          <w:sz w:val="28"/>
          <w:szCs w:val="28"/>
        </w:rPr>
        <w:t xml:space="preserve"> đồng thời đảm bảo sự thống nhất, đồng bộ, không chồng chéo trong chỉ đạo điều hành hoạt động của Trung tâm Giáo dục nghề nghiệp - Giáo dục thường xuyên.</w:t>
      </w:r>
    </w:p>
    <w:p w:rsidR="0008688B" w:rsidRPr="0008688B" w:rsidRDefault="0008688B" w:rsidP="006F3BBC">
      <w:pPr>
        <w:spacing w:before="60" w:after="60" w:line="320" w:lineRule="exact"/>
        <w:ind w:firstLine="567"/>
        <w:jc w:val="both"/>
        <w:rPr>
          <w:rFonts w:eastAsia="Times New Roman" w:cs="Times New Roman"/>
          <w:sz w:val="28"/>
          <w:szCs w:val="28"/>
        </w:rPr>
      </w:pPr>
      <w:r w:rsidRPr="0008688B">
        <w:rPr>
          <w:rFonts w:eastAsia="Times New Roman" w:cs="Times New Roman"/>
          <w:sz w:val="28"/>
          <w:szCs w:val="28"/>
        </w:rPr>
        <w:t xml:space="preserve">3. Chủ động, kịp thời trong phối hợp giải quyết các vấn đề phát sinh có liên quan trong công tác quản lý; đối với những vấn đề còn ý kiến khác nhau hoặc vượt quá thẩm quyền phải báo cáo UBND </w:t>
      </w:r>
      <w:r w:rsidR="00C32A27" w:rsidRPr="006F3BBC">
        <w:rPr>
          <w:rFonts w:eastAsia="Times New Roman" w:cs="Times New Roman"/>
          <w:sz w:val="28"/>
          <w:szCs w:val="28"/>
        </w:rPr>
        <w:t>tỉnh</w:t>
      </w:r>
      <w:r w:rsidRPr="0008688B">
        <w:rPr>
          <w:rFonts w:eastAsia="Times New Roman" w:cs="Times New Roman"/>
          <w:sz w:val="28"/>
          <w:szCs w:val="28"/>
        </w:rPr>
        <w:t xml:space="preserve"> xem xét, quyết định.</w:t>
      </w:r>
    </w:p>
    <w:p w:rsidR="0008688B" w:rsidRPr="0008688B" w:rsidRDefault="0008688B" w:rsidP="006F3BBC">
      <w:pPr>
        <w:spacing w:before="60" w:after="60" w:line="320" w:lineRule="exact"/>
        <w:ind w:firstLine="567"/>
        <w:jc w:val="both"/>
        <w:rPr>
          <w:rFonts w:eastAsia="Times New Roman" w:cs="Times New Roman"/>
          <w:sz w:val="28"/>
          <w:szCs w:val="28"/>
        </w:rPr>
      </w:pPr>
      <w:bookmarkStart w:id="5" w:name="dieu_3_1"/>
      <w:r w:rsidRPr="0008688B">
        <w:rPr>
          <w:rFonts w:eastAsia="Times New Roman" w:cs="Times New Roman"/>
          <w:b/>
          <w:bCs/>
          <w:sz w:val="28"/>
          <w:szCs w:val="28"/>
        </w:rPr>
        <w:t>Điều 3. Phương thức phối hợp</w:t>
      </w:r>
      <w:bookmarkEnd w:id="5"/>
    </w:p>
    <w:p w:rsidR="0008688B" w:rsidRPr="0008688B" w:rsidRDefault="0008688B" w:rsidP="006F3BBC">
      <w:pPr>
        <w:spacing w:before="60" w:after="60" w:line="320" w:lineRule="exact"/>
        <w:ind w:firstLine="567"/>
        <w:jc w:val="both"/>
        <w:rPr>
          <w:rFonts w:eastAsia="Times New Roman" w:cs="Times New Roman"/>
          <w:sz w:val="28"/>
          <w:szCs w:val="28"/>
        </w:rPr>
      </w:pPr>
      <w:r w:rsidRPr="0008688B">
        <w:rPr>
          <w:rFonts w:eastAsia="Times New Roman" w:cs="Times New Roman"/>
          <w:sz w:val="28"/>
          <w:szCs w:val="28"/>
        </w:rPr>
        <w:t>1. Ban hành các văn bản hướng dẫn, chỉ đạo thực hiện nhiệm vụ.</w:t>
      </w:r>
    </w:p>
    <w:p w:rsidR="0008688B" w:rsidRPr="0008688B" w:rsidRDefault="0008688B" w:rsidP="006F3BBC">
      <w:pPr>
        <w:spacing w:before="60" w:after="60" w:line="320" w:lineRule="exact"/>
        <w:ind w:firstLine="567"/>
        <w:jc w:val="both"/>
        <w:rPr>
          <w:rFonts w:eastAsia="Times New Roman" w:cs="Times New Roman"/>
          <w:sz w:val="28"/>
          <w:szCs w:val="28"/>
        </w:rPr>
      </w:pPr>
      <w:r w:rsidRPr="0008688B">
        <w:rPr>
          <w:rFonts w:eastAsia="Times New Roman" w:cs="Times New Roman"/>
          <w:sz w:val="28"/>
          <w:szCs w:val="28"/>
        </w:rPr>
        <w:t>2. Trao đổi ý kiến bằng văn bản hoặc cung cấp thông tin, báo cáo bằng văn bản theo đề nghị của cơ quan chủ trì, cơ quan phối hợp.</w:t>
      </w:r>
    </w:p>
    <w:p w:rsidR="0008688B" w:rsidRPr="0008688B" w:rsidRDefault="0008688B" w:rsidP="006F3BBC">
      <w:pPr>
        <w:spacing w:before="60" w:after="60" w:line="320" w:lineRule="exact"/>
        <w:ind w:firstLine="567"/>
        <w:jc w:val="both"/>
        <w:rPr>
          <w:rFonts w:eastAsia="Times New Roman" w:cs="Times New Roman"/>
          <w:sz w:val="28"/>
          <w:szCs w:val="28"/>
        </w:rPr>
      </w:pPr>
      <w:r w:rsidRPr="0008688B">
        <w:rPr>
          <w:rFonts w:eastAsia="Times New Roman" w:cs="Times New Roman"/>
          <w:sz w:val="28"/>
          <w:szCs w:val="28"/>
        </w:rPr>
        <w:t>3. Tổ chức thanh tra, kiểm tra liên ngành xử lý vi phạm, giải quyết khiếu nại, tố cáo.</w:t>
      </w:r>
    </w:p>
    <w:p w:rsidR="0008688B" w:rsidRPr="0008688B" w:rsidRDefault="0008688B" w:rsidP="006F3BBC">
      <w:pPr>
        <w:spacing w:before="60" w:after="60" w:line="320" w:lineRule="exact"/>
        <w:ind w:firstLine="567"/>
        <w:jc w:val="both"/>
        <w:rPr>
          <w:rFonts w:eastAsia="Times New Roman" w:cs="Times New Roman"/>
          <w:sz w:val="28"/>
          <w:szCs w:val="28"/>
        </w:rPr>
      </w:pPr>
      <w:r w:rsidRPr="0008688B">
        <w:rPr>
          <w:rFonts w:eastAsia="Times New Roman" w:cs="Times New Roman"/>
          <w:sz w:val="28"/>
          <w:szCs w:val="28"/>
        </w:rPr>
        <w:t>4. Tổ chức hội nghị, hội thảo, tọa đàm, sơ kết, tổng kết</w:t>
      </w:r>
    </w:p>
    <w:p w:rsidR="0008688B" w:rsidRPr="0008688B" w:rsidRDefault="0008688B" w:rsidP="006F3BBC">
      <w:pPr>
        <w:spacing w:before="60" w:after="60" w:line="320" w:lineRule="exact"/>
        <w:ind w:firstLine="567"/>
        <w:jc w:val="both"/>
        <w:rPr>
          <w:rFonts w:eastAsia="Times New Roman" w:cs="Times New Roman"/>
          <w:sz w:val="28"/>
          <w:szCs w:val="28"/>
        </w:rPr>
      </w:pPr>
      <w:r w:rsidRPr="0008688B">
        <w:rPr>
          <w:rFonts w:eastAsia="Times New Roman" w:cs="Times New Roman"/>
          <w:sz w:val="28"/>
          <w:szCs w:val="28"/>
        </w:rPr>
        <w:t>5. Các hình thức khác trên cơ sở thống nhất giữa các cơ quan.</w:t>
      </w:r>
    </w:p>
    <w:p w:rsidR="0008688B" w:rsidRPr="0008688B" w:rsidRDefault="0008688B" w:rsidP="006F3BBC">
      <w:pPr>
        <w:spacing w:before="60" w:after="60" w:line="320" w:lineRule="exact"/>
        <w:ind w:firstLine="567"/>
        <w:jc w:val="both"/>
        <w:rPr>
          <w:rFonts w:eastAsia="Times New Roman" w:cs="Times New Roman"/>
          <w:sz w:val="28"/>
          <w:szCs w:val="28"/>
        </w:rPr>
      </w:pPr>
      <w:bookmarkStart w:id="6" w:name="dieu_4"/>
      <w:r w:rsidRPr="0008688B">
        <w:rPr>
          <w:rFonts w:eastAsia="Times New Roman" w:cs="Times New Roman"/>
          <w:b/>
          <w:bCs/>
          <w:sz w:val="28"/>
          <w:szCs w:val="28"/>
        </w:rPr>
        <w:t>Điều 4. Nội dung phối hợp</w:t>
      </w:r>
      <w:bookmarkEnd w:id="6"/>
    </w:p>
    <w:p w:rsidR="0008688B" w:rsidRPr="0008688B" w:rsidRDefault="0008688B" w:rsidP="00FE28B8">
      <w:pPr>
        <w:ind w:firstLine="567"/>
        <w:rPr>
          <w:rFonts w:eastAsia="Times New Roman" w:cs="Times New Roman"/>
          <w:sz w:val="28"/>
          <w:szCs w:val="28"/>
        </w:rPr>
      </w:pPr>
      <w:bookmarkStart w:id="7" w:name="_GoBack"/>
      <w:bookmarkEnd w:id="7"/>
      <w:r w:rsidRPr="0008688B">
        <w:rPr>
          <w:rFonts w:eastAsia="Times New Roman" w:cs="Times New Roman"/>
          <w:sz w:val="28"/>
          <w:szCs w:val="28"/>
        </w:rPr>
        <w:lastRenderedPageBreak/>
        <w:t>1. Phối hợp trong công tác hướng dẫn, chỉ đạo hoạt động; quản lý, đầu tư nâng cấp cơ sở vật chất, trang thiết bị, đội ngũ nhà giáo của các Trung tâm Giáo dục nghề nghiệp - Giáo dục thường xuyên.</w:t>
      </w:r>
    </w:p>
    <w:p w:rsidR="0008688B" w:rsidRPr="0008688B" w:rsidRDefault="0008688B" w:rsidP="006F3BBC">
      <w:pPr>
        <w:spacing w:before="60" w:after="60" w:line="320" w:lineRule="exact"/>
        <w:ind w:firstLine="567"/>
        <w:jc w:val="both"/>
        <w:rPr>
          <w:rFonts w:eastAsia="Times New Roman" w:cs="Times New Roman"/>
          <w:sz w:val="28"/>
          <w:szCs w:val="28"/>
        </w:rPr>
      </w:pPr>
      <w:r w:rsidRPr="0008688B">
        <w:rPr>
          <w:rFonts w:eastAsia="Times New Roman" w:cs="Times New Roman"/>
          <w:sz w:val="28"/>
          <w:szCs w:val="28"/>
        </w:rPr>
        <w:t>2. Phối hợp trong công tác đánh giá chất lượng, hiệu quả hoạt động của các Trung tâm Giáo dục nghề nghiệp - Giáo dục thường xuyên trong đào tạo, cung cấp nguồn nhân lực tại địa phương.</w:t>
      </w:r>
    </w:p>
    <w:p w:rsidR="0008688B" w:rsidRPr="0008688B" w:rsidRDefault="0008688B" w:rsidP="006F3BBC">
      <w:pPr>
        <w:spacing w:before="60" w:after="60" w:line="320" w:lineRule="exact"/>
        <w:ind w:firstLine="567"/>
        <w:jc w:val="both"/>
        <w:rPr>
          <w:rFonts w:eastAsia="Times New Roman" w:cs="Times New Roman"/>
          <w:sz w:val="28"/>
          <w:szCs w:val="28"/>
        </w:rPr>
      </w:pPr>
      <w:r w:rsidRPr="0008688B">
        <w:rPr>
          <w:rFonts w:eastAsia="Times New Roman" w:cs="Times New Roman"/>
          <w:sz w:val="28"/>
          <w:szCs w:val="28"/>
        </w:rPr>
        <w:t>3. Thanh tra, kiểm tra, hướng dẫn, giám sát, xử lý vi phạm trong hoạt động của các Trung tâm Giáo dục nghề nghiệp - Giáo dục thường xuyên theo thẩm quyền hoặc báo cáo cấp có thẩm quyền xử lý các hành vi vi phạm theo quy định của pháp luật.</w:t>
      </w:r>
    </w:p>
    <w:p w:rsidR="0008688B" w:rsidRPr="0008688B" w:rsidRDefault="0008688B" w:rsidP="006F3BBC">
      <w:pPr>
        <w:spacing w:before="60" w:after="60" w:line="320" w:lineRule="exact"/>
        <w:jc w:val="center"/>
        <w:rPr>
          <w:rFonts w:eastAsia="Times New Roman" w:cs="Times New Roman"/>
          <w:sz w:val="28"/>
          <w:szCs w:val="28"/>
        </w:rPr>
      </w:pPr>
      <w:bookmarkStart w:id="8" w:name="chuong_2"/>
      <w:r w:rsidRPr="0008688B">
        <w:rPr>
          <w:rFonts w:eastAsia="Times New Roman" w:cs="Times New Roman"/>
          <w:b/>
          <w:bCs/>
          <w:sz w:val="28"/>
          <w:szCs w:val="28"/>
        </w:rPr>
        <w:t>Chương II</w:t>
      </w:r>
      <w:bookmarkEnd w:id="8"/>
    </w:p>
    <w:p w:rsidR="0008688B" w:rsidRPr="0008688B" w:rsidRDefault="0008688B" w:rsidP="006F3BBC">
      <w:pPr>
        <w:spacing w:before="60" w:after="60" w:line="320" w:lineRule="exact"/>
        <w:ind w:firstLine="567"/>
        <w:jc w:val="center"/>
        <w:rPr>
          <w:rFonts w:eastAsia="Times New Roman" w:cs="Times New Roman"/>
          <w:sz w:val="28"/>
          <w:szCs w:val="28"/>
        </w:rPr>
      </w:pPr>
      <w:bookmarkStart w:id="9" w:name="chuong_2_name"/>
      <w:r w:rsidRPr="0008688B">
        <w:rPr>
          <w:rFonts w:eastAsia="Times New Roman" w:cs="Times New Roman"/>
          <w:b/>
          <w:bCs/>
          <w:sz w:val="28"/>
          <w:szCs w:val="28"/>
        </w:rPr>
        <w:t>TRÁCH NHIỆM CỦA CÁC CƠ QUAN QUẢN LÝ NHÀ NƯỚC TRONG CÔNG TÁC PHỐI HỢP QUẢN LÝ HOẠT ĐỘNG CỦA CÁC TRUNG TÂM</w:t>
      </w:r>
      <w:bookmarkEnd w:id="9"/>
    </w:p>
    <w:p w:rsidR="0008688B" w:rsidRPr="0008688B" w:rsidRDefault="0008688B" w:rsidP="006F3BBC">
      <w:pPr>
        <w:spacing w:before="60" w:after="60" w:line="320" w:lineRule="exact"/>
        <w:ind w:firstLine="567"/>
        <w:jc w:val="both"/>
        <w:rPr>
          <w:rFonts w:eastAsia="Times New Roman" w:cs="Times New Roman"/>
          <w:sz w:val="28"/>
          <w:szCs w:val="28"/>
        </w:rPr>
      </w:pPr>
      <w:bookmarkStart w:id="10" w:name="dieu_5"/>
      <w:r w:rsidRPr="0008688B">
        <w:rPr>
          <w:rFonts w:eastAsia="Times New Roman" w:cs="Times New Roman"/>
          <w:b/>
          <w:bCs/>
          <w:sz w:val="28"/>
          <w:szCs w:val="28"/>
        </w:rPr>
        <w:t>Điều 5. Trách nhiệm của Sở Giáo dục và Đào tạo</w:t>
      </w:r>
      <w:bookmarkEnd w:id="10"/>
      <w:r w:rsidRPr="0008688B">
        <w:rPr>
          <w:rFonts w:eastAsia="Times New Roman" w:cs="Times New Roman"/>
          <w:b/>
          <w:bCs/>
          <w:sz w:val="28"/>
          <w:szCs w:val="28"/>
        </w:rPr>
        <w:t xml:space="preserve"> </w:t>
      </w:r>
    </w:p>
    <w:p w:rsidR="00F4647E" w:rsidRDefault="0008688B" w:rsidP="00F4647E">
      <w:pPr>
        <w:spacing w:before="60" w:after="60" w:line="320" w:lineRule="exact"/>
        <w:ind w:firstLine="567"/>
        <w:jc w:val="both"/>
        <w:rPr>
          <w:rFonts w:eastAsia="Times New Roman" w:cs="Times New Roman"/>
          <w:sz w:val="28"/>
          <w:szCs w:val="28"/>
        </w:rPr>
      </w:pPr>
      <w:r w:rsidRPr="0008688B">
        <w:rPr>
          <w:rFonts w:eastAsia="Times New Roman" w:cs="Times New Roman"/>
          <w:sz w:val="28"/>
          <w:szCs w:val="28"/>
        </w:rPr>
        <w:t xml:space="preserve">1. </w:t>
      </w:r>
      <w:r w:rsidR="00F4647E" w:rsidRPr="0008688B">
        <w:rPr>
          <w:rFonts w:eastAsia="Times New Roman" w:cs="Times New Roman"/>
          <w:sz w:val="28"/>
          <w:szCs w:val="28"/>
        </w:rPr>
        <w:t xml:space="preserve">Chỉ đạo triển khai công tác giáo dục </w:t>
      </w:r>
      <w:r w:rsidR="00F4647E">
        <w:rPr>
          <w:rFonts w:eastAsia="Times New Roman" w:cs="Times New Roman"/>
          <w:sz w:val="28"/>
          <w:szCs w:val="28"/>
        </w:rPr>
        <w:t>hướng nghiệp</w:t>
      </w:r>
      <w:r w:rsidR="004120EF">
        <w:rPr>
          <w:rFonts w:eastAsia="Times New Roman" w:cs="Times New Roman"/>
          <w:sz w:val="28"/>
          <w:szCs w:val="28"/>
        </w:rPr>
        <w:t>, dạy nghề phổ thông</w:t>
      </w:r>
      <w:r w:rsidR="00F4647E">
        <w:rPr>
          <w:rFonts w:eastAsia="Times New Roman" w:cs="Times New Roman"/>
          <w:sz w:val="28"/>
          <w:szCs w:val="28"/>
        </w:rPr>
        <w:t>, giáo dục thường xuyên của</w:t>
      </w:r>
      <w:r w:rsidR="00F4647E" w:rsidRPr="0008688B">
        <w:rPr>
          <w:rFonts w:eastAsia="Times New Roman" w:cs="Times New Roman"/>
          <w:sz w:val="28"/>
          <w:szCs w:val="28"/>
        </w:rPr>
        <w:t xml:space="preserve"> các Trung tâm tâm Giáo dục nghề nghiệp - Giáo dục thường xuyên cấp huyện theo quy định hiện hành.</w:t>
      </w:r>
    </w:p>
    <w:p w:rsidR="0008688B" w:rsidRPr="0008688B" w:rsidRDefault="0008688B" w:rsidP="006F3BBC">
      <w:pPr>
        <w:spacing w:before="60" w:after="60" w:line="320" w:lineRule="exact"/>
        <w:ind w:firstLine="567"/>
        <w:jc w:val="both"/>
        <w:rPr>
          <w:rFonts w:eastAsia="Times New Roman" w:cs="Times New Roman"/>
          <w:sz w:val="28"/>
          <w:szCs w:val="28"/>
        </w:rPr>
      </w:pPr>
      <w:r w:rsidRPr="0008688B">
        <w:rPr>
          <w:rFonts w:eastAsia="Times New Roman" w:cs="Times New Roman"/>
          <w:sz w:val="28"/>
          <w:szCs w:val="28"/>
        </w:rPr>
        <w:t>2. Chủ động xây dựng chương trình, kế hoạch phối hợp hoặc các nội dung cần phối hợp liên ngành trong công tác nâng cao chất lượng giáo dục, chất lượng hướng nghiệp</w:t>
      </w:r>
      <w:r w:rsidR="004120EF">
        <w:rPr>
          <w:rFonts w:eastAsia="Times New Roman" w:cs="Times New Roman"/>
          <w:sz w:val="28"/>
          <w:szCs w:val="28"/>
        </w:rPr>
        <w:t>, dạy nghề phổ thông</w:t>
      </w:r>
      <w:r w:rsidRPr="0008688B">
        <w:rPr>
          <w:rFonts w:eastAsia="Times New Roman" w:cs="Times New Roman"/>
          <w:sz w:val="28"/>
          <w:szCs w:val="28"/>
        </w:rPr>
        <w:t xml:space="preserve"> tại các Trung tâm.</w:t>
      </w:r>
    </w:p>
    <w:p w:rsidR="0008688B" w:rsidRPr="0008688B" w:rsidRDefault="0008688B" w:rsidP="006F3BBC">
      <w:pPr>
        <w:spacing w:before="60" w:after="60" w:line="320" w:lineRule="exact"/>
        <w:ind w:firstLine="567"/>
        <w:jc w:val="both"/>
        <w:rPr>
          <w:rFonts w:eastAsia="Times New Roman" w:cs="Times New Roman"/>
          <w:sz w:val="28"/>
          <w:szCs w:val="28"/>
        </w:rPr>
      </w:pPr>
      <w:r w:rsidRPr="0008688B">
        <w:rPr>
          <w:rFonts w:eastAsia="Times New Roman" w:cs="Times New Roman"/>
          <w:sz w:val="28"/>
          <w:szCs w:val="28"/>
        </w:rPr>
        <w:t>3. Quản lý về chuyên môn đối với việc thực hiện chương trình giáo</w:t>
      </w:r>
      <w:r w:rsidR="004120EF">
        <w:rPr>
          <w:rFonts w:eastAsia="Times New Roman" w:cs="Times New Roman"/>
          <w:sz w:val="28"/>
          <w:szCs w:val="28"/>
        </w:rPr>
        <w:t xml:space="preserve"> dục thường xuyên, hướng nghiệp, dạy nghề phổ thông </w:t>
      </w:r>
      <w:r w:rsidRPr="0008688B">
        <w:rPr>
          <w:rFonts w:eastAsia="Times New Roman" w:cs="Times New Roman"/>
          <w:sz w:val="28"/>
          <w:szCs w:val="28"/>
        </w:rPr>
        <w:t>của các Trung tâm Giáo dục nghề nghiệp - Giáo dục thường xuyên. Chỉ đạo, hướng dẫn các Trung tâm Giáo dục nghề nghiệp - Giáo dục thường xuyên phối hợp chặt chẽ với các nhà trường trong hệ thống giáo dục nghề nghiệp triển khai công tác giáo dục hướng nghiệp, định hướng phân luồng học sinh sau trung học cơ sở, trung học phổ thông theo chỉ đạo tại Quyết định số 522/QĐ-TTg ngày 14/5/2018 của Thủ tướng Chính phủ phê duyệt Đề án "Giáo dục hướng nghiệp và định hướng phân luồng học sinh trong giáo dục p</w:t>
      </w:r>
      <w:r w:rsidR="00FB05A4" w:rsidRPr="006F3BBC">
        <w:rPr>
          <w:rFonts w:eastAsia="Times New Roman" w:cs="Times New Roman"/>
          <w:sz w:val="28"/>
          <w:szCs w:val="28"/>
        </w:rPr>
        <w:t>hổ thông giai đoạn 2018 - 2025"</w:t>
      </w:r>
      <w:r w:rsidR="00CE192A" w:rsidRPr="006F3BBC">
        <w:rPr>
          <w:rFonts w:eastAsia="Times New Roman" w:cs="Times New Roman"/>
          <w:sz w:val="28"/>
          <w:szCs w:val="28"/>
        </w:rPr>
        <w:t xml:space="preserve"> và </w:t>
      </w:r>
      <w:r w:rsidR="00CE192A" w:rsidRPr="006F3BBC">
        <w:rPr>
          <w:rFonts w:cs="Times New Roman"/>
          <w:color w:val="000000"/>
          <w:sz w:val="28"/>
          <w:szCs w:val="28"/>
        </w:rPr>
        <w:t>Quyết định số 1882/QĐ-UBND ngày 24/8/2018 của Chủ tịch UBND tỉnh phê duyệt Kế hoạch “Giáo dục hướng nghiệp và định hướng phân luồng học sinh trong giáo dục phổ thông giai đoạn 2018 - 2025”.</w:t>
      </w:r>
    </w:p>
    <w:p w:rsidR="0008688B" w:rsidRPr="0008688B" w:rsidRDefault="0008688B" w:rsidP="006F3BBC">
      <w:pPr>
        <w:spacing w:before="60" w:after="60" w:line="320" w:lineRule="exact"/>
        <w:ind w:firstLine="567"/>
        <w:jc w:val="both"/>
        <w:rPr>
          <w:rFonts w:eastAsia="Times New Roman" w:cs="Times New Roman"/>
          <w:spacing w:val="2"/>
          <w:sz w:val="28"/>
          <w:szCs w:val="28"/>
        </w:rPr>
      </w:pPr>
      <w:r w:rsidRPr="0008688B">
        <w:rPr>
          <w:rFonts w:eastAsia="Times New Roman" w:cs="Times New Roman"/>
          <w:spacing w:val="2"/>
          <w:sz w:val="28"/>
          <w:szCs w:val="28"/>
        </w:rPr>
        <w:t>4. Hướng dẫn, kiểm tra việc thực hiện quy chế tổ chức và hoạt động của các Trung tâm Giáo dục nghề nghiệp - Giáo dục thường xuyên theo quy định của pháp luật; quy chế thực hiện chương trình giáo dục thường xuyên để lấy văn bằng giáo dục phổ thông; chương trình giáo dục kỹ năng sống và các chương trình bồi dưỡng ngắn hạn cho đối tượng học theo hình thức giáo dục thường xuyên.</w:t>
      </w:r>
    </w:p>
    <w:p w:rsidR="0008688B" w:rsidRPr="0008688B" w:rsidRDefault="0008688B" w:rsidP="006F3BBC">
      <w:pPr>
        <w:spacing w:before="60" w:after="60" w:line="320" w:lineRule="exact"/>
        <w:ind w:firstLine="567"/>
        <w:jc w:val="both"/>
        <w:rPr>
          <w:rFonts w:eastAsia="Times New Roman" w:cs="Times New Roman"/>
          <w:sz w:val="28"/>
          <w:szCs w:val="28"/>
        </w:rPr>
      </w:pPr>
      <w:r w:rsidRPr="0008688B">
        <w:rPr>
          <w:rFonts w:eastAsia="Times New Roman" w:cs="Times New Roman"/>
          <w:sz w:val="28"/>
          <w:szCs w:val="28"/>
        </w:rPr>
        <w:t xml:space="preserve">5. Chủ trì kiểm tra, đánh giá chất lượng các Trung tâm Giáo dục nghề nghiệp - Giáo dục thường xuyên cấp huyện trong việc thực hiện dạy học và giáo </w:t>
      </w:r>
      <w:r w:rsidRPr="0008688B">
        <w:rPr>
          <w:rFonts w:eastAsia="Times New Roman" w:cs="Times New Roman"/>
          <w:sz w:val="28"/>
          <w:szCs w:val="28"/>
        </w:rPr>
        <w:lastRenderedPageBreak/>
        <w:t>dục học sinh theo chương trình, kế hoạch giáo dục trung học phổ thông đã được phê duyệt.</w:t>
      </w:r>
    </w:p>
    <w:p w:rsidR="0008688B" w:rsidRPr="0008688B" w:rsidRDefault="0008688B" w:rsidP="006F3BBC">
      <w:pPr>
        <w:spacing w:before="60" w:after="60" w:line="320" w:lineRule="exact"/>
        <w:ind w:firstLine="567"/>
        <w:jc w:val="both"/>
        <w:rPr>
          <w:rFonts w:eastAsia="Times New Roman" w:cs="Times New Roman"/>
          <w:sz w:val="28"/>
          <w:szCs w:val="28"/>
        </w:rPr>
      </w:pPr>
      <w:r w:rsidRPr="0008688B">
        <w:rPr>
          <w:rFonts w:eastAsia="Times New Roman" w:cs="Times New Roman"/>
          <w:sz w:val="28"/>
          <w:szCs w:val="28"/>
        </w:rPr>
        <w:t xml:space="preserve">6. Chủ trì, phối hợp Sở Lao động - Thương binh và Xã hội định kỳ hàng năm hoặc đột xuất tổng hợp tình hình hoạt động của các Trung tâm Giáo dục nghề nghiệp - Giáo dục thường xuyên trên địa bàn </w:t>
      </w:r>
      <w:r w:rsidR="00FB05A4" w:rsidRPr="006F3BBC">
        <w:rPr>
          <w:rFonts w:eastAsia="Times New Roman" w:cs="Times New Roman"/>
          <w:sz w:val="28"/>
          <w:szCs w:val="28"/>
        </w:rPr>
        <w:t>tỉnh</w:t>
      </w:r>
      <w:r w:rsidRPr="0008688B">
        <w:rPr>
          <w:rFonts w:eastAsia="Times New Roman" w:cs="Times New Roman"/>
          <w:sz w:val="28"/>
          <w:szCs w:val="28"/>
        </w:rPr>
        <w:t xml:space="preserve"> báo cáo Bộ Giáo dục và Đào tạo, Bộ Lao động - Thương binh và Xã hội, UBND </w:t>
      </w:r>
      <w:r w:rsidR="00FB05A4" w:rsidRPr="006F3BBC">
        <w:rPr>
          <w:rFonts w:eastAsia="Times New Roman" w:cs="Times New Roman"/>
          <w:sz w:val="28"/>
          <w:szCs w:val="28"/>
        </w:rPr>
        <w:t>tỉnh</w:t>
      </w:r>
      <w:r w:rsidRPr="0008688B">
        <w:rPr>
          <w:rFonts w:eastAsia="Times New Roman" w:cs="Times New Roman"/>
          <w:sz w:val="28"/>
          <w:szCs w:val="28"/>
        </w:rPr>
        <w:t xml:space="preserve"> theo quy định.</w:t>
      </w:r>
    </w:p>
    <w:p w:rsidR="0008688B" w:rsidRDefault="0008688B" w:rsidP="006F3BBC">
      <w:pPr>
        <w:spacing w:before="60" w:after="60" w:line="320" w:lineRule="exact"/>
        <w:ind w:firstLine="567"/>
        <w:jc w:val="both"/>
        <w:rPr>
          <w:rFonts w:eastAsia="Times New Roman" w:cs="Times New Roman"/>
          <w:sz w:val="28"/>
          <w:szCs w:val="28"/>
        </w:rPr>
      </w:pPr>
      <w:r w:rsidRPr="0008688B">
        <w:rPr>
          <w:rFonts w:eastAsia="Times New Roman" w:cs="Times New Roman"/>
          <w:sz w:val="28"/>
          <w:szCs w:val="28"/>
        </w:rPr>
        <w:t xml:space="preserve">7. Chủ trì, phối hợp liên ngành báo cáo UBND </w:t>
      </w:r>
      <w:r w:rsidR="00FB05A4" w:rsidRPr="006F3BBC">
        <w:rPr>
          <w:rFonts w:eastAsia="Times New Roman" w:cs="Times New Roman"/>
          <w:sz w:val="28"/>
          <w:szCs w:val="28"/>
        </w:rPr>
        <w:t>tỉnh</w:t>
      </w:r>
      <w:r w:rsidRPr="0008688B">
        <w:rPr>
          <w:rFonts w:eastAsia="Times New Roman" w:cs="Times New Roman"/>
          <w:sz w:val="28"/>
          <w:szCs w:val="28"/>
        </w:rPr>
        <w:t xml:space="preserve"> những khó khăn, vướng mắc hoặc đề xuất kiến nghị liên quan đến hoạt động của các Trung tâm Giáo dục nghề nghiệp - Giáo dục thường xuyên.</w:t>
      </w:r>
    </w:p>
    <w:p w:rsidR="00C2731D" w:rsidRPr="0008688B" w:rsidRDefault="00C2731D" w:rsidP="006F3BBC">
      <w:pPr>
        <w:spacing w:before="60" w:after="60" w:line="320" w:lineRule="exact"/>
        <w:ind w:firstLine="567"/>
        <w:jc w:val="both"/>
        <w:rPr>
          <w:rFonts w:eastAsia="Times New Roman" w:cs="Times New Roman"/>
          <w:sz w:val="28"/>
          <w:szCs w:val="28"/>
        </w:rPr>
      </w:pPr>
      <w:r>
        <w:rPr>
          <w:rFonts w:eastAsia="Times New Roman" w:cs="Times New Roman"/>
          <w:sz w:val="28"/>
          <w:szCs w:val="28"/>
        </w:rPr>
        <w:t>8. Chủ trì, phối hợp với Sở Nội vụ thực hiện công tác thi, xét thăng hạng chức danh nghề nghiệp đối với viên chức tham gia giảng dạy nghề phổ thông.</w:t>
      </w:r>
    </w:p>
    <w:p w:rsidR="0008688B" w:rsidRPr="0008688B" w:rsidRDefault="0008688B" w:rsidP="006F3BBC">
      <w:pPr>
        <w:spacing w:before="60" w:after="60" w:line="320" w:lineRule="exact"/>
        <w:ind w:firstLine="567"/>
        <w:jc w:val="both"/>
        <w:rPr>
          <w:rFonts w:eastAsia="Times New Roman" w:cs="Times New Roman"/>
          <w:sz w:val="28"/>
          <w:szCs w:val="28"/>
        </w:rPr>
      </w:pPr>
      <w:bookmarkStart w:id="11" w:name="dieu_6"/>
      <w:r w:rsidRPr="0008688B">
        <w:rPr>
          <w:rFonts w:eastAsia="Times New Roman" w:cs="Times New Roman"/>
          <w:b/>
          <w:bCs/>
          <w:sz w:val="28"/>
          <w:szCs w:val="28"/>
        </w:rPr>
        <w:t>Điều 6. Trách nhiệm của Sở Lao động - Thương binh và Xã hội</w:t>
      </w:r>
      <w:bookmarkEnd w:id="11"/>
    </w:p>
    <w:p w:rsidR="0008688B" w:rsidRPr="0008688B" w:rsidRDefault="0008688B" w:rsidP="006F3BBC">
      <w:pPr>
        <w:spacing w:before="60" w:after="60" w:line="320" w:lineRule="exact"/>
        <w:ind w:firstLine="567"/>
        <w:jc w:val="both"/>
        <w:rPr>
          <w:rFonts w:eastAsia="Times New Roman" w:cs="Times New Roman"/>
          <w:sz w:val="28"/>
          <w:szCs w:val="28"/>
        </w:rPr>
      </w:pPr>
      <w:r w:rsidRPr="0008688B">
        <w:rPr>
          <w:rFonts w:eastAsia="Times New Roman" w:cs="Times New Roman"/>
          <w:sz w:val="28"/>
          <w:szCs w:val="28"/>
        </w:rPr>
        <w:t>1. Chỉ đạo triển khai công tác giáo dục nghề nghiệp trong các Trung tâm tâm Giáo dục nghề nghiệp - Giáo dục thường xuyên cấp huyện theo quy định hiện hành.</w:t>
      </w:r>
    </w:p>
    <w:p w:rsidR="0008688B" w:rsidRPr="0008688B" w:rsidRDefault="0008688B" w:rsidP="006F3BBC">
      <w:pPr>
        <w:spacing w:before="60" w:after="60" w:line="320" w:lineRule="exact"/>
        <w:ind w:firstLine="567"/>
        <w:jc w:val="both"/>
        <w:rPr>
          <w:rFonts w:eastAsia="Times New Roman" w:cs="Times New Roman"/>
          <w:sz w:val="28"/>
          <w:szCs w:val="28"/>
        </w:rPr>
      </w:pPr>
      <w:r w:rsidRPr="0008688B">
        <w:rPr>
          <w:rFonts w:eastAsia="Times New Roman" w:cs="Times New Roman"/>
          <w:sz w:val="28"/>
          <w:szCs w:val="28"/>
        </w:rPr>
        <w:t>2. Chủ trì kiểm tra, đánh giá chất lượng hoạt động giáo dục nghề nghiệp các Trung tâm Giáo dục nghề nghiệp - Giáo dục thường xuyên trong việc thực hiện đào tạo các trình độ sơ cấp, thường xuyên dưới 3 tháng, cung cấp nguồn nhân lực theo yêu cầu của thị trường lao động tại địa phương.</w:t>
      </w:r>
    </w:p>
    <w:p w:rsidR="00412FCD" w:rsidRPr="0008688B" w:rsidRDefault="00CB5823" w:rsidP="00CB5823">
      <w:pPr>
        <w:spacing w:before="60" w:after="60" w:line="320" w:lineRule="exact"/>
        <w:ind w:firstLine="567"/>
        <w:jc w:val="both"/>
        <w:rPr>
          <w:rFonts w:eastAsia="Times New Roman" w:cs="Times New Roman"/>
          <w:sz w:val="28"/>
          <w:szCs w:val="28"/>
        </w:rPr>
      </w:pPr>
      <w:r>
        <w:rPr>
          <w:rFonts w:eastAsia="Times New Roman" w:cs="Times New Roman"/>
          <w:sz w:val="28"/>
          <w:szCs w:val="28"/>
        </w:rPr>
        <w:t xml:space="preserve">3. Phối hợp với Sở Giáo dục và Đào tạo định hướng, phân luồng học sinh THCS, THPT theo học nghề tại các Trung tâm </w:t>
      </w:r>
      <w:r w:rsidRPr="0008688B">
        <w:rPr>
          <w:rFonts w:eastAsia="Times New Roman" w:cs="Times New Roman"/>
          <w:sz w:val="28"/>
          <w:szCs w:val="28"/>
        </w:rPr>
        <w:t>Giáo dục nghề nghiệp - Giáo dục thường xuyên</w:t>
      </w:r>
      <w:r>
        <w:rPr>
          <w:rFonts w:eastAsia="Times New Roman" w:cs="Times New Roman"/>
          <w:sz w:val="28"/>
          <w:szCs w:val="28"/>
        </w:rPr>
        <w:t>.</w:t>
      </w:r>
      <w:r w:rsidRPr="0008688B">
        <w:rPr>
          <w:rFonts w:eastAsia="Times New Roman" w:cs="Times New Roman"/>
          <w:sz w:val="28"/>
          <w:szCs w:val="28"/>
        </w:rPr>
        <w:t xml:space="preserve"> </w:t>
      </w:r>
      <w:r>
        <w:rPr>
          <w:rFonts w:eastAsia="Times New Roman" w:cs="Times New Roman"/>
          <w:sz w:val="28"/>
          <w:szCs w:val="28"/>
        </w:rPr>
        <w:t xml:space="preserve"> </w:t>
      </w:r>
    </w:p>
    <w:p w:rsidR="0008688B" w:rsidRPr="0008688B" w:rsidRDefault="00DF648A" w:rsidP="006F3BBC">
      <w:pPr>
        <w:spacing w:before="60" w:after="60" w:line="320" w:lineRule="exact"/>
        <w:ind w:firstLine="567"/>
        <w:jc w:val="both"/>
        <w:rPr>
          <w:rFonts w:eastAsia="Times New Roman" w:cs="Times New Roman"/>
          <w:sz w:val="28"/>
          <w:szCs w:val="28"/>
        </w:rPr>
      </w:pPr>
      <w:r w:rsidRPr="006F3BBC">
        <w:rPr>
          <w:rFonts w:eastAsia="Times New Roman" w:cs="Times New Roman"/>
          <w:sz w:val="28"/>
          <w:szCs w:val="28"/>
        </w:rPr>
        <w:t>4. Phối hợp với UBND cấp h</w:t>
      </w:r>
      <w:r w:rsidR="0008688B" w:rsidRPr="0008688B">
        <w:rPr>
          <w:rFonts w:eastAsia="Times New Roman" w:cs="Times New Roman"/>
          <w:sz w:val="28"/>
          <w:szCs w:val="28"/>
        </w:rPr>
        <w:t>uyện trong công tác định hướng, thẩm định dự án đầu tư xây dựng, nâng cấp cơ sở vật chất phục vụ hoạt động giáo dục nghề nghiệp các Trung tâm Giáo dục nghề nghiệp - Giáo dục thường xuyên.</w:t>
      </w:r>
    </w:p>
    <w:p w:rsidR="0008688B" w:rsidRDefault="0008688B" w:rsidP="006F3BBC">
      <w:pPr>
        <w:spacing w:before="60" w:after="60" w:line="320" w:lineRule="exact"/>
        <w:ind w:firstLine="567"/>
        <w:jc w:val="both"/>
        <w:rPr>
          <w:rFonts w:eastAsia="Times New Roman" w:cs="Times New Roman"/>
          <w:sz w:val="28"/>
          <w:szCs w:val="28"/>
        </w:rPr>
      </w:pPr>
      <w:r w:rsidRPr="0008688B">
        <w:rPr>
          <w:rFonts w:eastAsia="Times New Roman" w:cs="Times New Roman"/>
          <w:sz w:val="28"/>
          <w:szCs w:val="28"/>
        </w:rPr>
        <w:t>5. Phối hợp với Sở Giáo dục và Đào tạo hướng dẫn, kiểm tra việc thực hiện quy chế tổ chức và hoạt động của các Trung tâm Giáo dục nghề nghiệp - Giáo dục thường xuyên theo quy định của pháp luật.</w:t>
      </w:r>
    </w:p>
    <w:p w:rsidR="00D07D8B" w:rsidRDefault="00D07D8B" w:rsidP="006F3BBC">
      <w:pPr>
        <w:spacing w:before="60" w:after="60" w:line="320" w:lineRule="exact"/>
        <w:ind w:firstLine="567"/>
        <w:jc w:val="both"/>
        <w:rPr>
          <w:rFonts w:eastAsia="Times New Roman" w:cs="Times New Roman"/>
          <w:sz w:val="28"/>
          <w:szCs w:val="28"/>
        </w:rPr>
      </w:pPr>
      <w:r>
        <w:rPr>
          <w:rFonts w:eastAsia="Times New Roman" w:cs="Times New Roman"/>
          <w:sz w:val="28"/>
          <w:szCs w:val="28"/>
        </w:rPr>
        <w:t xml:space="preserve">6. Chủ trì triển khai kế hoạch, bồi dưỡng về chuyên môn nghiệp vụ sư phạm và kỹ năng nghề cho nhà giáo và cán bộ quản lý giáo dục nghề nghiệp tại các </w:t>
      </w:r>
      <w:r w:rsidRPr="0008688B">
        <w:rPr>
          <w:rFonts w:eastAsia="Times New Roman" w:cs="Times New Roman"/>
          <w:sz w:val="28"/>
          <w:szCs w:val="28"/>
        </w:rPr>
        <w:t>Trung tâm Giáo dục nghề nghiệp - Giáo dục thường xuyên.</w:t>
      </w:r>
    </w:p>
    <w:p w:rsidR="00C2731D" w:rsidRPr="006F3BBC" w:rsidRDefault="00C2731D" w:rsidP="00C2731D">
      <w:pPr>
        <w:spacing w:before="60" w:after="60" w:line="320" w:lineRule="exact"/>
        <w:ind w:firstLine="567"/>
        <w:jc w:val="both"/>
        <w:rPr>
          <w:rFonts w:eastAsia="Times New Roman" w:cs="Times New Roman"/>
          <w:sz w:val="28"/>
          <w:szCs w:val="28"/>
        </w:rPr>
      </w:pPr>
      <w:r>
        <w:rPr>
          <w:rFonts w:eastAsia="Times New Roman" w:cs="Times New Roman"/>
          <w:sz w:val="28"/>
          <w:szCs w:val="28"/>
        </w:rPr>
        <w:t>7. Chủ trì, phối hợp với Sở Nội vụ thực hiện công tác thi, xét thăng hạng chức danh nghề nghiệp đối với viên chức chuyên ngành giáo dục nghề nghiệp.</w:t>
      </w:r>
    </w:p>
    <w:p w:rsidR="00CE192A" w:rsidRPr="006F3BBC" w:rsidRDefault="00CE192A" w:rsidP="006F3BBC">
      <w:pPr>
        <w:spacing w:before="60" w:after="60" w:line="320" w:lineRule="exact"/>
        <w:ind w:firstLine="567"/>
        <w:jc w:val="both"/>
        <w:rPr>
          <w:rFonts w:eastAsia="Times New Roman" w:cs="Times New Roman"/>
          <w:b/>
          <w:sz w:val="28"/>
          <w:szCs w:val="28"/>
        </w:rPr>
      </w:pPr>
      <w:r w:rsidRPr="006F3BBC">
        <w:rPr>
          <w:rFonts w:eastAsia="Times New Roman" w:cs="Times New Roman"/>
          <w:b/>
          <w:sz w:val="28"/>
          <w:szCs w:val="28"/>
        </w:rPr>
        <w:t>Điều 7. Trách nhiệm của Sở Nội vụ</w:t>
      </w:r>
    </w:p>
    <w:p w:rsidR="00CE192A" w:rsidRPr="006F3BBC" w:rsidRDefault="00CE192A" w:rsidP="006F3BBC">
      <w:pPr>
        <w:spacing w:before="60" w:after="60" w:line="320" w:lineRule="exact"/>
        <w:ind w:firstLine="567"/>
        <w:jc w:val="both"/>
        <w:rPr>
          <w:rFonts w:eastAsia="Times New Roman" w:cs="Times New Roman"/>
          <w:sz w:val="28"/>
          <w:szCs w:val="28"/>
        </w:rPr>
      </w:pPr>
      <w:r w:rsidRPr="006F3BBC">
        <w:rPr>
          <w:rFonts w:eastAsia="Times New Roman" w:cs="Times New Roman"/>
          <w:sz w:val="28"/>
          <w:szCs w:val="28"/>
        </w:rPr>
        <w:t>1. Hướng dẫn</w:t>
      </w:r>
      <w:r w:rsidR="0056096B">
        <w:rPr>
          <w:rFonts w:eastAsia="Times New Roman" w:cs="Times New Roman"/>
          <w:sz w:val="28"/>
          <w:szCs w:val="28"/>
        </w:rPr>
        <w:t xml:space="preserve"> </w:t>
      </w:r>
      <w:r w:rsidRPr="006F3BBC">
        <w:rPr>
          <w:rFonts w:eastAsia="Times New Roman" w:cs="Times New Roman"/>
          <w:sz w:val="28"/>
          <w:szCs w:val="28"/>
        </w:rPr>
        <w:t>tổ chức bộ máy, số lượng người làm việc, vị trí việc làm của Trung tâm.</w:t>
      </w:r>
    </w:p>
    <w:p w:rsidR="00CE192A" w:rsidRPr="006F3BBC" w:rsidRDefault="00CE192A" w:rsidP="006F3BBC">
      <w:pPr>
        <w:spacing w:before="60" w:after="60" w:line="320" w:lineRule="exact"/>
        <w:ind w:firstLine="567"/>
        <w:jc w:val="both"/>
        <w:rPr>
          <w:rFonts w:eastAsia="Times New Roman" w:cs="Times New Roman"/>
          <w:sz w:val="28"/>
          <w:szCs w:val="28"/>
        </w:rPr>
      </w:pPr>
      <w:r w:rsidRPr="006F3BBC">
        <w:rPr>
          <w:rFonts w:eastAsia="Times New Roman" w:cs="Times New Roman"/>
          <w:sz w:val="28"/>
          <w:szCs w:val="28"/>
        </w:rPr>
        <w:t xml:space="preserve">2. Hướng dẫn chế độ chính sách đối với </w:t>
      </w:r>
      <w:r w:rsidR="004120EF">
        <w:rPr>
          <w:rFonts w:eastAsia="Times New Roman" w:cs="Times New Roman"/>
          <w:sz w:val="28"/>
          <w:szCs w:val="28"/>
        </w:rPr>
        <w:t>cán bộ, giáo viên, nhân viên</w:t>
      </w:r>
      <w:r w:rsidRPr="006F3BBC">
        <w:rPr>
          <w:rFonts w:eastAsia="Times New Roman" w:cs="Times New Roman"/>
          <w:sz w:val="28"/>
          <w:szCs w:val="28"/>
        </w:rPr>
        <w:t xml:space="preserve"> của Trung tâm.</w:t>
      </w:r>
    </w:p>
    <w:p w:rsidR="00CE192A" w:rsidRPr="006F3BBC" w:rsidRDefault="00CE192A" w:rsidP="006F3BBC">
      <w:pPr>
        <w:spacing w:before="60" w:after="60" w:line="320" w:lineRule="exact"/>
        <w:ind w:firstLine="567"/>
        <w:jc w:val="both"/>
        <w:rPr>
          <w:rFonts w:eastAsia="Times New Roman" w:cs="Times New Roman"/>
          <w:b/>
          <w:sz w:val="28"/>
          <w:szCs w:val="28"/>
        </w:rPr>
      </w:pPr>
      <w:r w:rsidRPr="006F3BBC">
        <w:rPr>
          <w:rFonts w:eastAsia="Times New Roman" w:cs="Times New Roman"/>
          <w:b/>
          <w:sz w:val="28"/>
          <w:szCs w:val="28"/>
        </w:rPr>
        <w:t xml:space="preserve">Điều </w:t>
      </w:r>
      <w:r w:rsidR="00CE0A41">
        <w:rPr>
          <w:rFonts w:eastAsia="Times New Roman" w:cs="Times New Roman"/>
          <w:b/>
          <w:sz w:val="28"/>
          <w:szCs w:val="28"/>
        </w:rPr>
        <w:t>8. Trách nhiệm của Sở Tài chính</w:t>
      </w:r>
    </w:p>
    <w:p w:rsidR="00DE625C" w:rsidRPr="00DE625C" w:rsidRDefault="00DE625C" w:rsidP="00DE625C">
      <w:pPr>
        <w:spacing w:before="60" w:after="60" w:line="320" w:lineRule="exact"/>
        <w:ind w:firstLine="567"/>
        <w:jc w:val="both"/>
        <w:rPr>
          <w:sz w:val="28"/>
        </w:rPr>
      </w:pPr>
      <w:bookmarkStart w:id="12" w:name="dieu_7"/>
      <w:r w:rsidRPr="00DE625C">
        <w:rPr>
          <w:sz w:val="28"/>
        </w:rPr>
        <w:t xml:space="preserve">Đảm bảo kinh phí hoạt động cho Trung tâm theo quy định của Luật NSNN, cân đối, lồng ghép nguồn vốn sự nghiệp ngân sách tỉnh và các Chương trình mục tiêu của Trung ương để tham mưu UBND tỉnh hỗ trợ cho ngân sách huyện </w:t>
      </w:r>
      <w:r w:rsidRPr="00DE625C">
        <w:rPr>
          <w:sz w:val="28"/>
        </w:rPr>
        <w:lastRenderedPageBreak/>
        <w:t xml:space="preserve">có thêm nguồn kinh phí phục vụ công tác </w:t>
      </w:r>
      <w:r w:rsidRPr="00DE625C">
        <w:rPr>
          <w:sz w:val="28"/>
          <w:lang w:val="vi-VN"/>
        </w:rPr>
        <w:t>đào tạo nghề</w:t>
      </w:r>
      <w:r w:rsidRPr="00DE625C">
        <w:rPr>
          <w:sz w:val="28"/>
        </w:rPr>
        <w:t xml:space="preserve"> phù hợp với tình hình thực tế của từng huyện; hướng dẫn việc thực hiện cơ chế tự chủ về tài chính của đơn vị sự nghiệp công lập theo quy định hiện hành của Nhà nước.</w:t>
      </w:r>
    </w:p>
    <w:p w:rsidR="00F4647E" w:rsidRDefault="0008688B" w:rsidP="00CB5823">
      <w:pPr>
        <w:spacing w:before="60" w:after="60" w:line="320" w:lineRule="exact"/>
        <w:ind w:firstLine="567"/>
        <w:jc w:val="both"/>
        <w:rPr>
          <w:rFonts w:eastAsia="Times New Roman" w:cs="Times New Roman"/>
          <w:sz w:val="28"/>
          <w:szCs w:val="28"/>
        </w:rPr>
      </w:pPr>
      <w:r w:rsidRPr="0008688B">
        <w:rPr>
          <w:rFonts w:eastAsia="Times New Roman" w:cs="Times New Roman"/>
          <w:b/>
          <w:bCs/>
          <w:sz w:val="28"/>
          <w:szCs w:val="28"/>
        </w:rPr>
        <w:t xml:space="preserve">Điều </w:t>
      </w:r>
      <w:r w:rsidR="00973D95" w:rsidRPr="006F3BBC">
        <w:rPr>
          <w:rFonts w:eastAsia="Times New Roman" w:cs="Times New Roman"/>
          <w:b/>
          <w:bCs/>
          <w:sz w:val="28"/>
          <w:szCs w:val="28"/>
        </w:rPr>
        <w:t>9</w:t>
      </w:r>
      <w:r w:rsidRPr="0008688B">
        <w:rPr>
          <w:rFonts w:eastAsia="Times New Roman" w:cs="Times New Roman"/>
          <w:b/>
          <w:bCs/>
          <w:sz w:val="28"/>
          <w:szCs w:val="28"/>
        </w:rPr>
        <w:t>. Trách nhiệm của Ủy ban nhân dân các huyện, thị xã</w:t>
      </w:r>
      <w:bookmarkEnd w:id="12"/>
      <w:r w:rsidR="00DF648A" w:rsidRPr="006F3BBC">
        <w:rPr>
          <w:rFonts w:eastAsia="Times New Roman" w:cs="Times New Roman"/>
          <w:b/>
          <w:bCs/>
          <w:sz w:val="28"/>
          <w:szCs w:val="28"/>
        </w:rPr>
        <w:t xml:space="preserve"> và thành phố Huế</w:t>
      </w:r>
    </w:p>
    <w:p w:rsidR="0008688B" w:rsidRPr="0008688B" w:rsidRDefault="00F4647E" w:rsidP="0056096B">
      <w:pPr>
        <w:spacing w:before="60" w:after="60" w:line="320" w:lineRule="exact"/>
        <w:ind w:firstLine="567"/>
        <w:jc w:val="both"/>
        <w:rPr>
          <w:rFonts w:eastAsia="Times New Roman" w:cs="Times New Roman"/>
          <w:sz w:val="28"/>
          <w:szCs w:val="28"/>
        </w:rPr>
      </w:pPr>
      <w:r w:rsidRPr="0008688B">
        <w:rPr>
          <w:rFonts w:eastAsia="Times New Roman" w:cs="Times New Roman"/>
          <w:sz w:val="28"/>
          <w:szCs w:val="28"/>
        </w:rPr>
        <w:t>1. Là cơ quan đầu mối, chủ trì phối hợp với các cơ quan liên quan trong công tác quản lý nhà nước đối với hoạt động của các Trung tâm Giáo dục nghề nghiệp - Giáo dục thường xu</w:t>
      </w:r>
      <w:r w:rsidR="0056096B">
        <w:rPr>
          <w:rFonts w:eastAsia="Times New Roman" w:cs="Times New Roman"/>
          <w:sz w:val="28"/>
          <w:szCs w:val="28"/>
        </w:rPr>
        <w:t xml:space="preserve">yên theo quy định của pháp luật. </w:t>
      </w:r>
      <w:r w:rsidR="0008688B" w:rsidRPr="0008688B">
        <w:rPr>
          <w:rFonts w:eastAsia="Times New Roman" w:cs="Times New Roman"/>
          <w:sz w:val="28"/>
          <w:szCs w:val="28"/>
        </w:rPr>
        <w:t>Trực tiếp quản lý Trung tâm và chỉ đạo các Trung tâm trên địa bàn quản lý tổ chức hoạt động theo quy định của pháp luật.</w:t>
      </w:r>
    </w:p>
    <w:p w:rsidR="0008688B" w:rsidRPr="0008688B" w:rsidRDefault="0008688B" w:rsidP="006F3BBC">
      <w:pPr>
        <w:spacing w:before="60" w:after="60" w:line="320" w:lineRule="exact"/>
        <w:ind w:firstLine="567"/>
        <w:jc w:val="both"/>
        <w:rPr>
          <w:rFonts w:eastAsia="Times New Roman" w:cs="Times New Roman"/>
          <w:sz w:val="28"/>
          <w:szCs w:val="28"/>
        </w:rPr>
      </w:pPr>
      <w:r w:rsidRPr="0008688B">
        <w:rPr>
          <w:rFonts w:eastAsia="Times New Roman" w:cs="Times New Roman"/>
          <w:sz w:val="28"/>
          <w:szCs w:val="28"/>
        </w:rPr>
        <w:t>2. Chịu trách nhiệm hướng dẫn, kiểm tra, giám sát việc thi hành pháp luật, xử lý vi phạm liên quan đến nhân sự, tài sản, tài chính, hoạt động giáo dục, đào tạo; thi đua khen thưởng của Trung tâm thuộc phạm vi quản lý.</w:t>
      </w:r>
    </w:p>
    <w:p w:rsidR="0008688B" w:rsidRPr="0008688B" w:rsidRDefault="0008688B" w:rsidP="006F3BBC">
      <w:pPr>
        <w:spacing w:before="60" w:after="60" w:line="320" w:lineRule="exact"/>
        <w:ind w:firstLine="567"/>
        <w:jc w:val="both"/>
        <w:rPr>
          <w:rFonts w:eastAsia="Times New Roman" w:cs="Times New Roman"/>
          <w:sz w:val="28"/>
          <w:szCs w:val="28"/>
        </w:rPr>
      </w:pPr>
      <w:r w:rsidRPr="0008688B">
        <w:rPr>
          <w:rFonts w:eastAsia="Times New Roman" w:cs="Times New Roman"/>
          <w:sz w:val="28"/>
          <w:szCs w:val="28"/>
        </w:rPr>
        <w:t>3. Phối hợp với Sở Giáo dục và Đào tạo, Sở Lao động - Thương binh và Xã hội quản lý hoạt động giáo dục, giáo dục nghề nghiệp; tổ chức thực hiện các văn bản pháp luật về giáo dục, giáo dục nghề nghiệp của Trung tâm; giải quyết khó khăn, vướng mắc theo quy định của pháp luật.</w:t>
      </w:r>
    </w:p>
    <w:p w:rsidR="0008688B" w:rsidRPr="0008688B" w:rsidRDefault="0008688B" w:rsidP="006F3BBC">
      <w:pPr>
        <w:spacing w:before="60" w:after="60" w:line="320" w:lineRule="exact"/>
        <w:ind w:firstLine="567"/>
        <w:jc w:val="both"/>
        <w:rPr>
          <w:rFonts w:eastAsia="Times New Roman" w:cs="Times New Roman"/>
          <w:sz w:val="28"/>
          <w:szCs w:val="28"/>
        </w:rPr>
      </w:pPr>
      <w:r w:rsidRPr="0008688B">
        <w:rPr>
          <w:rFonts w:eastAsia="Times New Roman" w:cs="Times New Roman"/>
          <w:sz w:val="28"/>
          <w:szCs w:val="28"/>
        </w:rPr>
        <w:t>4. Chỉ đạo xây dựng, tổ chức thực hiện kế hoạch, chương trình, dự án phát triển Trung tâm Giáo dục nghề nghiệp - Giáo dục thường xuyên hàng năm và từng giai đoạn theo yêu cầu phát triển kinh tế - xã hội địa phương. Quan tâm đầu tư nâng cao chất lượng đội ngũ giáo viên</w:t>
      </w:r>
      <w:r w:rsidR="00DF648A" w:rsidRPr="006F3BBC">
        <w:rPr>
          <w:rFonts w:eastAsia="Times New Roman" w:cs="Times New Roman"/>
          <w:sz w:val="28"/>
          <w:szCs w:val="28"/>
        </w:rPr>
        <w:t xml:space="preserve"> </w:t>
      </w:r>
      <w:r w:rsidRPr="0008688B">
        <w:rPr>
          <w:rFonts w:eastAsia="Times New Roman" w:cs="Times New Roman"/>
          <w:sz w:val="28"/>
          <w:szCs w:val="28"/>
        </w:rPr>
        <w:t>của Trung tâm.</w:t>
      </w:r>
    </w:p>
    <w:p w:rsidR="0008688B" w:rsidRDefault="0008688B" w:rsidP="006F3BBC">
      <w:pPr>
        <w:spacing w:before="60" w:after="60" w:line="320" w:lineRule="exact"/>
        <w:ind w:firstLine="567"/>
        <w:jc w:val="both"/>
        <w:rPr>
          <w:rFonts w:eastAsia="Times New Roman" w:cs="Times New Roman"/>
          <w:sz w:val="28"/>
          <w:szCs w:val="28"/>
        </w:rPr>
      </w:pPr>
      <w:r w:rsidRPr="0008688B">
        <w:rPr>
          <w:rFonts w:eastAsia="Times New Roman" w:cs="Times New Roman"/>
          <w:sz w:val="28"/>
          <w:szCs w:val="28"/>
        </w:rPr>
        <w:t xml:space="preserve">5. Phối hợp với các Sở, </w:t>
      </w:r>
      <w:r w:rsidR="00CE192A" w:rsidRPr="006F3BBC">
        <w:rPr>
          <w:rFonts w:eastAsia="Times New Roman" w:cs="Times New Roman"/>
          <w:sz w:val="28"/>
          <w:szCs w:val="28"/>
        </w:rPr>
        <w:t>ba</w:t>
      </w:r>
      <w:r w:rsidR="001B0AC7">
        <w:rPr>
          <w:rFonts w:eastAsia="Times New Roman" w:cs="Times New Roman"/>
          <w:sz w:val="28"/>
          <w:szCs w:val="28"/>
        </w:rPr>
        <w:t>n</w:t>
      </w:r>
      <w:r w:rsidR="00CE192A" w:rsidRPr="006F3BBC">
        <w:rPr>
          <w:rFonts w:eastAsia="Times New Roman" w:cs="Times New Roman"/>
          <w:sz w:val="28"/>
          <w:szCs w:val="28"/>
        </w:rPr>
        <w:t xml:space="preserve">, </w:t>
      </w:r>
      <w:r w:rsidRPr="0008688B">
        <w:rPr>
          <w:rFonts w:eastAsia="Times New Roman" w:cs="Times New Roman"/>
          <w:sz w:val="28"/>
          <w:szCs w:val="28"/>
        </w:rPr>
        <w:t>ngành liên quan thực hiện các nhiệm vụ được giao về phân luồng học sinh sau tốt nghiệp trung học cơ sở, trung học phổ thông tham gia học nghề, xây dựng nhu cầu đào tạo nghề cho các đối tượng đáp ứng nhu cầu của người học, nhu cầu lao động qua đào tạo của doanh nghiệp tại địa phương theo quy định.</w:t>
      </w:r>
    </w:p>
    <w:p w:rsidR="00DE625C" w:rsidRPr="00DE625C" w:rsidRDefault="00DE625C" w:rsidP="00DE625C">
      <w:pPr>
        <w:spacing w:before="60" w:after="60" w:line="320" w:lineRule="exact"/>
        <w:ind w:firstLine="567"/>
        <w:jc w:val="both"/>
        <w:rPr>
          <w:sz w:val="28"/>
        </w:rPr>
      </w:pPr>
      <w:r w:rsidRPr="00DE625C">
        <w:rPr>
          <w:sz w:val="28"/>
        </w:rPr>
        <w:t xml:space="preserve">6. Cân đối ngân sách của địa phương, lồng ghép với nguồn bổ sung từ ngân sách tỉnh đảm bảo kinh phí hoạt động của Trung tâm và phục vụ công tác </w:t>
      </w:r>
      <w:r w:rsidRPr="00DE625C">
        <w:rPr>
          <w:sz w:val="28"/>
          <w:lang w:val="vi-VN"/>
        </w:rPr>
        <w:t>đào tạo nghề</w:t>
      </w:r>
      <w:r w:rsidRPr="00DE625C">
        <w:rPr>
          <w:sz w:val="28"/>
        </w:rPr>
        <w:t xml:space="preserve"> phù hợp với tình hình thực tế của địa phương.</w:t>
      </w:r>
    </w:p>
    <w:p w:rsidR="0008688B" w:rsidRPr="0008688B" w:rsidRDefault="00DE625C" w:rsidP="006F3BBC">
      <w:pPr>
        <w:spacing w:before="60" w:after="60" w:line="320" w:lineRule="exact"/>
        <w:ind w:firstLine="567"/>
        <w:jc w:val="both"/>
        <w:rPr>
          <w:rFonts w:eastAsia="Times New Roman" w:cs="Times New Roman"/>
          <w:sz w:val="28"/>
          <w:szCs w:val="28"/>
        </w:rPr>
      </w:pPr>
      <w:r>
        <w:rPr>
          <w:rFonts w:eastAsia="Times New Roman" w:cs="Times New Roman"/>
          <w:sz w:val="28"/>
          <w:szCs w:val="28"/>
        </w:rPr>
        <w:t>7</w:t>
      </w:r>
      <w:r w:rsidR="0008688B" w:rsidRPr="0008688B">
        <w:rPr>
          <w:rFonts w:eastAsia="Times New Roman" w:cs="Times New Roman"/>
          <w:sz w:val="28"/>
          <w:szCs w:val="28"/>
        </w:rPr>
        <w:t>. Định kỳ hàng năm hoặc đột xuất tổng hợp tình hình hoạt động, các khó khăn vướng mắc (nếu có) của Trung tâm trên địa bàn quản lý gửi báo cáo về Sở Giáo dục và Đào tạo, Sở Lao động - Thương binh và Xã hội.</w:t>
      </w:r>
    </w:p>
    <w:p w:rsidR="0008688B" w:rsidRPr="0008688B" w:rsidRDefault="0008688B" w:rsidP="006F3BBC">
      <w:pPr>
        <w:spacing w:before="60" w:after="60" w:line="320" w:lineRule="exact"/>
        <w:jc w:val="center"/>
        <w:rPr>
          <w:rFonts w:eastAsia="Times New Roman" w:cs="Times New Roman"/>
          <w:sz w:val="28"/>
          <w:szCs w:val="28"/>
        </w:rPr>
      </w:pPr>
      <w:bookmarkStart w:id="13" w:name="chuong_3"/>
      <w:r w:rsidRPr="0008688B">
        <w:rPr>
          <w:rFonts w:eastAsia="Times New Roman" w:cs="Times New Roman"/>
          <w:b/>
          <w:bCs/>
          <w:sz w:val="28"/>
          <w:szCs w:val="28"/>
        </w:rPr>
        <w:t>Chương III</w:t>
      </w:r>
      <w:bookmarkEnd w:id="13"/>
    </w:p>
    <w:p w:rsidR="0008688B" w:rsidRPr="0008688B" w:rsidRDefault="0008688B" w:rsidP="006F3BBC">
      <w:pPr>
        <w:spacing w:before="60" w:after="60" w:line="320" w:lineRule="exact"/>
        <w:jc w:val="center"/>
        <w:rPr>
          <w:rFonts w:eastAsia="Times New Roman" w:cs="Times New Roman"/>
          <w:sz w:val="28"/>
          <w:szCs w:val="28"/>
        </w:rPr>
      </w:pPr>
      <w:bookmarkStart w:id="14" w:name="chuong_3_name"/>
      <w:r w:rsidRPr="0008688B">
        <w:rPr>
          <w:rFonts w:eastAsia="Times New Roman" w:cs="Times New Roman"/>
          <w:b/>
          <w:bCs/>
          <w:sz w:val="28"/>
          <w:szCs w:val="28"/>
        </w:rPr>
        <w:t>TỔ CHỨC THỰC HIỆN</w:t>
      </w:r>
      <w:bookmarkEnd w:id="14"/>
    </w:p>
    <w:p w:rsidR="0008688B" w:rsidRPr="0008688B" w:rsidRDefault="0008688B" w:rsidP="006F3BBC">
      <w:pPr>
        <w:spacing w:before="60" w:after="60" w:line="320" w:lineRule="exact"/>
        <w:ind w:firstLine="567"/>
        <w:jc w:val="both"/>
        <w:rPr>
          <w:rFonts w:eastAsia="Times New Roman" w:cs="Times New Roman"/>
          <w:sz w:val="28"/>
          <w:szCs w:val="28"/>
        </w:rPr>
      </w:pPr>
      <w:bookmarkStart w:id="15" w:name="dieu_8"/>
      <w:r w:rsidRPr="0008688B">
        <w:rPr>
          <w:rFonts w:eastAsia="Times New Roman" w:cs="Times New Roman"/>
          <w:b/>
          <w:bCs/>
          <w:sz w:val="28"/>
          <w:szCs w:val="28"/>
        </w:rPr>
        <w:t xml:space="preserve">Điều </w:t>
      </w:r>
      <w:r w:rsidR="00973D95" w:rsidRPr="006F3BBC">
        <w:rPr>
          <w:rFonts w:eastAsia="Times New Roman" w:cs="Times New Roman"/>
          <w:b/>
          <w:bCs/>
          <w:sz w:val="28"/>
          <w:szCs w:val="28"/>
        </w:rPr>
        <w:t>10</w:t>
      </w:r>
      <w:r w:rsidRPr="0008688B">
        <w:rPr>
          <w:rFonts w:eastAsia="Times New Roman" w:cs="Times New Roman"/>
          <w:b/>
          <w:bCs/>
          <w:sz w:val="28"/>
          <w:szCs w:val="28"/>
        </w:rPr>
        <w:t>.</w:t>
      </w:r>
      <w:bookmarkEnd w:id="15"/>
      <w:r w:rsidRPr="0008688B">
        <w:rPr>
          <w:rFonts w:eastAsia="Times New Roman" w:cs="Times New Roman"/>
          <w:sz w:val="28"/>
          <w:szCs w:val="28"/>
        </w:rPr>
        <w:t xml:space="preserve"> </w:t>
      </w:r>
      <w:bookmarkStart w:id="16" w:name="dieu_8_name"/>
      <w:r w:rsidRPr="0008688B">
        <w:rPr>
          <w:rFonts w:eastAsia="Times New Roman" w:cs="Times New Roman"/>
          <w:sz w:val="28"/>
          <w:szCs w:val="28"/>
        </w:rPr>
        <w:t xml:space="preserve">Các Sở, ban, ngành </w:t>
      </w:r>
      <w:r w:rsidR="00CE192A" w:rsidRPr="006F3BBC">
        <w:rPr>
          <w:rFonts w:eastAsia="Times New Roman" w:cs="Times New Roman"/>
          <w:sz w:val="28"/>
          <w:szCs w:val="28"/>
        </w:rPr>
        <w:t>cấp tỉnh</w:t>
      </w:r>
      <w:r w:rsidRPr="0008688B">
        <w:rPr>
          <w:rFonts w:eastAsia="Times New Roman" w:cs="Times New Roman"/>
          <w:sz w:val="28"/>
          <w:szCs w:val="28"/>
        </w:rPr>
        <w:t>, UBND các huyện, thị xã</w:t>
      </w:r>
      <w:r w:rsidR="004120EF">
        <w:rPr>
          <w:rFonts w:eastAsia="Times New Roman" w:cs="Times New Roman"/>
          <w:sz w:val="28"/>
          <w:szCs w:val="28"/>
        </w:rPr>
        <w:t>,</w:t>
      </w:r>
      <w:r w:rsidR="00CE192A" w:rsidRPr="006F3BBC">
        <w:rPr>
          <w:rFonts w:eastAsia="Times New Roman" w:cs="Times New Roman"/>
          <w:sz w:val="28"/>
          <w:szCs w:val="28"/>
        </w:rPr>
        <w:t xml:space="preserve"> thành phố Huế</w:t>
      </w:r>
      <w:r w:rsidRPr="0008688B">
        <w:rPr>
          <w:rFonts w:eastAsia="Times New Roman" w:cs="Times New Roman"/>
          <w:sz w:val="28"/>
          <w:szCs w:val="28"/>
        </w:rPr>
        <w:t xml:space="preserve"> và các cơ quan, đơn vị liên quan trên địa bàn </w:t>
      </w:r>
      <w:r w:rsidR="00CE192A" w:rsidRPr="006F3BBC">
        <w:rPr>
          <w:rFonts w:eastAsia="Times New Roman" w:cs="Times New Roman"/>
          <w:sz w:val="28"/>
          <w:szCs w:val="28"/>
        </w:rPr>
        <w:t>tỉnh</w:t>
      </w:r>
      <w:r w:rsidRPr="0008688B">
        <w:rPr>
          <w:rFonts w:eastAsia="Times New Roman" w:cs="Times New Roman"/>
          <w:sz w:val="28"/>
          <w:szCs w:val="28"/>
        </w:rPr>
        <w:t xml:space="preserve"> trong phạm vi, nhiệm vụ và quyền hạn của đơn vị tổ chức, triển khai thực hiện Quy chế này.</w:t>
      </w:r>
      <w:bookmarkEnd w:id="16"/>
    </w:p>
    <w:p w:rsidR="0008688B" w:rsidRPr="0008688B" w:rsidRDefault="0008688B" w:rsidP="006F3BBC">
      <w:pPr>
        <w:spacing w:before="60" w:after="60" w:line="320" w:lineRule="exact"/>
        <w:ind w:firstLine="567"/>
        <w:jc w:val="both"/>
        <w:rPr>
          <w:rFonts w:eastAsia="Times New Roman" w:cs="Times New Roman"/>
          <w:sz w:val="28"/>
          <w:szCs w:val="28"/>
        </w:rPr>
      </w:pPr>
      <w:bookmarkStart w:id="17" w:name="dieu_9"/>
      <w:r w:rsidRPr="0008688B">
        <w:rPr>
          <w:rFonts w:eastAsia="Times New Roman" w:cs="Times New Roman"/>
          <w:b/>
          <w:bCs/>
          <w:sz w:val="28"/>
          <w:szCs w:val="28"/>
        </w:rPr>
        <w:t xml:space="preserve">Điều </w:t>
      </w:r>
      <w:r w:rsidR="00973D95" w:rsidRPr="006F3BBC">
        <w:rPr>
          <w:rFonts w:eastAsia="Times New Roman" w:cs="Times New Roman"/>
          <w:b/>
          <w:bCs/>
          <w:sz w:val="28"/>
          <w:szCs w:val="28"/>
        </w:rPr>
        <w:t>11</w:t>
      </w:r>
      <w:r w:rsidRPr="0008688B">
        <w:rPr>
          <w:rFonts w:eastAsia="Times New Roman" w:cs="Times New Roman"/>
          <w:b/>
          <w:bCs/>
          <w:sz w:val="28"/>
          <w:szCs w:val="28"/>
        </w:rPr>
        <w:t>.</w:t>
      </w:r>
      <w:bookmarkEnd w:id="17"/>
      <w:r w:rsidRPr="0008688B">
        <w:rPr>
          <w:rFonts w:eastAsia="Times New Roman" w:cs="Times New Roman"/>
          <w:sz w:val="28"/>
          <w:szCs w:val="28"/>
        </w:rPr>
        <w:t xml:space="preserve"> </w:t>
      </w:r>
      <w:bookmarkStart w:id="18" w:name="dieu_9_name"/>
      <w:r w:rsidR="0058038A" w:rsidRPr="006F3BBC">
        <w:rPr>
          <w:rFonts w:cs="Times New Roman"/>
          <w:sz w:val="28"/>
          <w:szCs w:val="28"/>
        </w:rPr>
        <w:t>Trong qu</w:t>
      </w:r>
      <w:r w:rsidR="008337B1" w:rsidRPr="006F3BBC">
        <w:rPr>
          <w:rFonts w:cs="Times New Roman"/>
          <w:sz w:val="28"/>
          <w:szCs w:val="28"/>
        </w:rPr>
        <w:t>á</w:t>
      </w:r>
      <w:r w:rsidR="0058038A" w:rsidRPr="006F3BBC">
        <w:rPr>
          <w:rFonts w:cs="Times New Roman"/>
          <w:sz w:val="28"/>
          <w:szCs w:val="28"/>
        </w:rPr>
        <w:t xml:space="preserve"> trình thực hiện, khi Chính phủ, Bộ, ngành Trung ương có văn bản điều chỉnh, bổ sung các quy </w:t>
      </w:r>
      <w:r w:rsidR="001B0AC7">
        <w:rPr>
          <w:rFonts w:cs="Times New Roman"/>
          <w:sz w:val="28"/>
          <w:szCs w:val="28"/>
        </w:rPr>
        <w:t>đị</w:t>
      </w:r>
      <w:r w:rsidR="0058038A" w:rsidRPr="006F3BBC">
        <w:rPr>
          <w:rFonts w:cs="Times New Roman"/>
          <w:sz w:val="28"/>
          <w:szCs w:val="28"/>
        </w:rPr>
        <w:t xml:space="preserve">nh có liên quan đến nội dung Quy chế này thì thực hiện theo quy định của Chính phủ, Bộ, ngành Trung </w:t>
      </w:r>
      <w:r w:rsidR="00CE0A41">
        <w:rPr>
          <w:rFonts w:cs="Times New Roman"/>
          <w:sz w:val="28"/>
          <w:szCs w:val="28"/>
        </w:rPr>
        <w:t>ương</w:t>
      </w:r>
      <w:r w:rsidR="0058038A" w:rsidRPr="006F3BBC">
        <w:rPr>
          <w:rFonts w:cs="Times New Roman"/>
          <w:sz w:val="28"/>
          <w:szCs w:val="28"/>
        </w:rPr>
        <w:t xml:space="preserve">. </w:t>
      </w:r>
      <w:r w:rsidR="00CE0A41">
        <w:rPr>
          <w:rFonts w:eastAsia="Times New Roman" w:cs="Times New Roman"/>
          <w:sz w:val="28"/>
          <w:szCs w:val="28"/>
        </w:rPr>
        <w:t>N</w:t>
      </w:r>
      <w:r w:rsidRPr="0008688B">
        <w:rPr>
          <w:rFonts w:eastAsia="Times New Roman" w:cs="Times New Roman"/>
          <w:sz w:val="28"/>
          <w:szCs w:val="28"/>
        </w:rPr>
        <w:t>ếu có phát sinh vướng mắc, các Sở, ban, ngành</w:t>
      </w:r>
      <w:r w:rsidR="00CE192A" w:rsidRPr="006F3BBC">
        <w:rPr>
          <w:rFonts w:eastAsia="Times New Roman" w:cs="Times New Roman"/>
          <w:sz w:val="28"/>
          <w:szCs w:val="28"/>
        </w:rPr>
        <w:t xml:space="preserve"> cấp tỉnh</w:t>
      </w:r>
      <w:r w:rsidRPr="0008688B">
        <w:rPr>
          <w:rFonts w:eastAsia="Times New Roman" w:cs="Times New Roman"/>
          <w:sz w:val="28"/>
          <w:szCs w:val="28"/>
        </w:rPr>
        <w:t xml:space="preserve">, UBND </w:t>
      </w:r>
      <w:r w:rsidR="00CE192A" w:rsidRPr="006F3BBC">
        <w:rPr>
          <w:rFonts w:eastAsia="Times New Roman" w:cs="Times New Roman"/>
          <w:sz w:val="28"/>
          <w:szCs w:val="28"/>
        </w:rPr>
        <w:t>các</w:t>
      </w:r>
      <w:r w:rsidRPr="0008688B">
        <w:rPr>
          <w:rFonts w:eastAsia="Times New Roman" w:cs="Times New Roman"/>
          <w:sz w:val="28"/>
          <w:szCs w:val="28"/>
        </w:rPr>
        <w:t xml:space="preserve"> huyện, thị xã</w:t>
      </w:r>
      <w:r w:rsidR="00CE192A" w:rsidRPr="006F3BBC">
        <w:rPr>
          <w:rFonts w:eastAsia="Times New Roman" w:cs="Times New Roman"/>
          <w:sz w:val="28"/>
          <w:szCs w:val="28"/>
        </w:rPr>
        <w:t>, thành phố Huế</w:t>
      </w:r>
      <w:r w:rsidRPr="0008688B">
        <w:rPr>
          <w:rFonts w:eastAsia="Times New Roman" w:cs="Times New Roman"/>
          <w:sz w:val="28"/>
          <w:szCs w:val="28"/>
        </w:rPr>
        <w:t xml:space="preserve"> và cơ quan, đơn vị liên quan phản ánh kịp thời gửi Sở Giáo dục </w:t>
      </w:r>
      <w:r w:rsidRPr="0008688B">
        <w:rPr>
          <w:rFonts w:eastAsia="Times New Roman" w:cs="Times New Roman"/>
          <w:sz w:val="28"/>
          <w:szCs w:val="28"/>
        </w:rPr>
        <w:lastRenderedPageBreak/>
        <w:t>và Đào tạo</w:t>
      </w:r>
      <w:r w:rsidR="001B0AC7">
        <w:rPr>
          <w:rFonts w:eastAsia="Times New Roman" w:cs="Times New Roman"/>
          <w:sz w:val="28"/>
          <w:szCs w:val="28"/>
        </w:rPr>
        <w:t xml:space="preserve"> để</w:t>
      </w:r>
      <w:r w:rsidRPr="0008688B">
        <w:rPr>
          <w:rFonts w:eastAsia="Times New Roman" w:cs="Times New Roman"/>
          <w:sz w:val="28"/>
          <w:szCs w:val="28"/>
        </w:rPr>
        <w:t xml:space="preserve"> tổng hợp, đề xuất biện pháp giải quyết và trình UBND </w:t>
      </w:r>
      <w:r w:rsidR="00CE192A" w:rsidRPr="006F3BBC">
        <w:rPr>
          <w:rFonts w:eastAsia="Times New Roman" w:cs="Times New Roman"/>
          <w:sz w:val="28"/>
          <w:szCs w:val="28"/>
        </w:rPr>
        <w:t>tỉnh</w:t>
      </w:r>
      <w:r w:rsidRPr="0008688B">
        <w:rPr>
          <w:rFonts w:eastAsia="Times New Roman" w:cs="Times New Roman"/>
          <w:sz w:val="28"/>
          <w:szCs w:val="28"/>
        </w:rPr>
        <w:t xml:space="preserve"> xem xét, điều chỉnh phù hợp với tình hình thực tế./.</w:t>
      </w:r>
      <w:bookmarkEnd w:id="18"/>
    </w:p>
    <w:p w:rsidR="00186D11" w:rsidRPr="006F3BBC" w:rsidRDefault="00186D11" w:rsidP="006F3BBC">
      <w:pPr>
        <w:spacing w:before="60" w:after="60" w:line="320" w:lineRule="exact"/>
        <w:rPr>
          <w:rFonts w:cs="Times New Roman"/>
          <w:sz w:val="28"/>
          <w:szCs w:val="28"/>
        </w:rPr>
      </w:pPr>
    </w:p>
    <w:sectPr w:rsidR="00186D11" w:rsidRPr="006F3BBC" w:rsidSect="00FE28B8">
      <w:headerReference w:type="default" r:id="rId7"/>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232" w:rsidRDefault="008B7232" w:rsidP="00FE28B8">
      <w:pPr>
        <w:spacing w:after="0" w:line="240" w:lineRule="auto"/>
      </w:pPr>
      <w:r>
        <w:separator/>
      </w:r>
    </w:p>
  </w:endnote>
  <w:endnote w:type="continuationSeparator" w:id="0">
    <w:p w:rsidR="008B7232" w:rsidRDefault="008B7232" w:rsidP="00FE2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232" w:rsidRDefault="008B7232" w:rsidP="00FE28B8">
      <w:pPr>
        <w:spacing w:after="0" w:line="240" w:lineRule="auto"/>
      </w:pPr>
      <w:r>
        <w:separator/>
      </w:r>
    </w:p>
  </w:footnote>
  <w:footnote w:type="continuationSeparator" w:id="0">
    <w:p w:rsidR="008B7232" w:rsidRDefault="008B7232" w:rsidP="00FE2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042903"/>
      <w:docPartObj>
        <w:docPartGallery w:val="Page Numbers (Top of Page)"/>
        <w:docPartUnique/>
      </w:docPartObj>
    </w:sdtPr>
    <w:sdtEndPr>
      <w:rPr>
        <w:noProof/>
      </w:rPr>
    </w:sdtEndPr>
    <w:sdtContent>
      <w:p w:rsidR="00FE28B8" w:rsidRDefault="00FE28B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FE28B8" w:rsidRDefault="00FE28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8B"/>
    <w:rsid w:val="0008688B"/>
    <w:rsid w:val="00186D11"/>
    <w:rsid w:val="001B0AC7"/>
    <w:rsid w:val="002166BB"/>
    <w:rsid w:val="004120EF"/>
    <w:rsid w:val="00412FCD"/>
    <w:rsid w:val="004955BA"/>
    <w:rsid w:val="0056096B"/>
    <w:rsid w:val="0058038A"/>
    <w:rsid w:val="006F3BBC"/>
    <w:rsid w:val="00717C46"/>
    <w:rsid w:val="00792069"/>
    <w:rsid w:val="007C73E9"/>
    <w:rsid w:val="008337B1"/>
    <w:rsid w:val="00855EEF"/>
    <w:rsid w:val="0089706F"/>
    <w:rsid w:val="008B7232"/>
    <w:rsid w:val="00973D95"/>
    <w:rsid w:val="009B234B"/>
    <w:rsid w:val="00C2731D"/>
    <w:rsid w:val="00C32A27"/>
    <w:rsid w:val="00C35A51"/>
    <w:rsid w:val="00CA2F1D"/>
    <w:rsid w:val="00CB5823"/>
    <w:rsid w:val="00CE0A41"/>
    <w:rsid w:val="00CE192A"/>
    <w:rsid w:val="00D07D8B"/>
    <w:rsid w:val="00DE625C"/>
    <w:rsid w:val="00DF648A"/>
    <w:rsid w:val="00F4647E"/>
    <w:rsid w:val="00F77B43"/>
    <w:rsid w:val="00FB05A4"/>
    <w:rsid w:val="00FE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688B"/>
    <w:pPr>
      <w:spacing w:before="100" w:beforeAutospacing="1" w:after="100" w:afterAutospacing="1" w:line="240" w:lineRule="auto"/>
    </w:pPr>
    <w:rPr>
      <w:rFonts w:eastAsia="Times New Roman" w:cs="Times New Roman"/>
      <w:szCs w:val="24"/>
    </w:rPr>
  </w:style>
  <w:style w:type="paragraph" w:customStyle="1" w:styleId="CharCharChar">
    <w:name w:val="Char Char Char"/>
    <w:basedOn w:val="Normal"/>
    <w:rsid w:val="00CE192A"/>
    <w:pPr>
      <w:spacing w:after="160" w:line="240" w:lineRule="exact"/>
    </w:pPr>
    <w:rPr>
      <w:rFonts w:ascii="Tahoma" w:eastAsia="Times New Roman" w:hAnsi="Tahoma" w:cs="Tahoma"/>
      <w:sz w:val="20"/>
      <w:szCs w:val="20"/>
    </w:rPr>
  </w:style>
  <w:style w:type="character" w:styleId="Strong">
    <w:name w:val="Strong"/>
    <w:qFormat/>
    <w:rsid w:val="00DE625C"/>
    <w:rPr>
      <w:b/>
      <w:bCs/>
    </w:rPr>
  </w:style>
  <w:style w:type="paragraph" w:styleId="BalloonText">
    <w:name w:val="Balloon Text"/>
    <w:basedOn w:val="Normal"/>
    <w:link w:val="BalloonTextChar"/>
    <w:uiPriority w:val="99"/>
    <w:semiHidden/>
    <w:unhideWhenUsed/>
    <w:rsid w:val="00216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6BB"/>
    <w:rPr>
      <w:rFonts w:ascii="Tahoma" w:hAnsi="Tahoma" w:cs="Tahoma"/>
      <w:sz w:val="16"/>
      <w:szCs w:val="16"/>
    </w:rPr>
  </w:style>
  <w:style w:type="paragraph" w:styleId="Header">
    <w:name w:val="header"/>
    <w:basedOn w:val="Normal"/>
    <w:link w:val="HeaderChar"/>
    <w:uiPriority w:val="99"/>
    <w:unhideWhenUsed/>
    <w:rsid w:val="00FE2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8B8"/>
  </w:style>
  <w:style w:type="paragraph" w:styleId="Footer">
    <w:name w:val="footer"/>
    <w:basedOn w:val="Normal"/>
    <w:link w:val="FooterChar"/>
    <w:uiPriority w:val="99"/>
    <w:unhideWhenUsed/>
    <w:rsid w:val="00FE2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8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688B"/>
    <w:pPr>
      <w:spacing w:before="100" w:beforeAutospacing="1" w:after="100" w:afterAutospacing="1" w:line="240" w:lineRule="auto"/>
    </w:pPr>
    <w:rPr>
      <w:rFonts w:eastAsia="Times New Roman" w:cs="Times New Roman"/>
      <w:szCs w:val="24"/>
    </w:rPr>
  </w:style>
  <w:style w:type="paragraph" w:customStyle="1" w:styleId="CharCharChar">
    <w:name w:val="Char Char Char"/>
    <w:basedOn w:val="Normal"/>
    <w:rsid w:val="00CE192A"/>
    <w:pPr>
      <w:spacing w:after="160" w:line="240" w:lineRule="exact"/>
    </w:pPr>
    <w:rPr>
      <w:rFonts w:ascii="Tahoma" w:eastAsia="Times New Roman" w:hAnsi="Tahoma" w:cs="Tahoma"/>
      <w:sz w:val="20"/>
      <w:szCs w:val="20"/>
    </w:rPr>
  </w:style>
  <w:style w:type="character" w:styleId="Strong">
    <w:name w:val="Strong"/>
    <w:qFormat/>
    <w:rsid w:val="00DE625C"/>
    <w:rPr>
      <w:b/>
      <w:bCs/>
    </w:rPr>
  </w:style>
  <w:style w:type="paragraph" w:styleId="BalloonText">
    <w:name w:val="Balloon Text"/>
    <w:basedOn w:val="Normal"/>
    <w:link w:val="BalloonTextChar"/>
    <w:uiPriority w:val="99"/>
    <w:semiHidden/>
    <w:unhideWhenUsed/>
    <w:rsid w:val="00216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6BB"/>
    <w:rPr>
      <w:rFonts w:ascii="Tahoma" w:hAnsi="Tahoma" w:cs="Tahoma"/>
      <w:sz w:val="16"/>
      <w:szCs w:val="16"/>
    </w:rPr>
  </w:style>
  <w:style w:type="paragraph" w:styleId="Header">
    <w:name w:val="header"/>
    <w:basedOn w:val="Normal"/>
    <w:link w:val="HeaderChar"/>
    <w:uiPriority w:val="99"/>
    <w:unhideWhenUsed/>
    <w:rsid w:val="00FE2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8B8"/>
  </w:style>
  <w:style w:type="paragraph" w:styleId="Footer">
    <w:name w:val="footer"/>
    <w:basedOn w:val="Normal"/>
    <w:link w:val="FooterChar"/>
    <w:uiPriority w:val="99"/>
    <w:unhideWhenUsed/>
    <w:rsid w:val="00FE2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9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5</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dc:creator>
  <cp:lastModifiedBy>Nguyen</cp:lastModifiedBy>
  <cp:revision>25</cp:revision>
  <cp:lastPrinted>2021-02-22T00:58:00Z</cp:lastPrinted>
  <dcterms:created xsi:type="dcterms:W3CDTF">2020-12-27T11:53:00Z</dcterms:created>
  <dcterms:modified xsi:type="dcterms:W3CDTF">2021-03-09T02:11:00Z</dcterms:modified>
</cp:coreProperties>
</file>